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Occupational</w:t>
      </w:r>
      <w:r>
        <w:t xml:space="preserve"> </w:t>
      </w:r>
      <w:r>
        <w:t xml:space="preserve">Therapy</w:t>
      </w:r>
      <w:r>
        <w:t xml:space="preserve"> </w:t>
      </w:r>
      <w:r>
        <w:t xml:space="preserve">in</w:t>
      </w:r>
      <w:r>
        <w:t xml:space="preserve"> </w:t>
      </w:r>
      <w:r>
        <w:t xml:space="preserve">Japan</w:t>
      </w:r>
      <w:r>
        <w:t xml:space="preserve"> </w:t>
      </w:r>
      <w:r>
        <w:t xml:space="preserve">Kyoto</w:t>
      </w:r>
    </w:p>
    <w:p>
      <w:pPr>
        <w:pStyle w:val="FirstParagraph"/>
      </w:pPr>
      <w:r>
        <w:t xml:space="preserve">```html</w:t>
      </w:r>
    </w:p>
    <w:bookmarkStart w:id="21" w:name="internship-report"/>
    <w:p>
      <w:pPr>
        <w:pStyle w:val="Heading1"/>
      </w:pPr>
      <w:r>
        <w:t xml:space="preserve">Internship Report</w:t>
      </w:r>
    </w:p>
    <w:bookmarkStart w:id="20" w:name="X536ff40c7aea04289c6bc6d1fab220fd99d1bfd"/>
    <w:p>
      <w:pPr>
        <w:pStyle w:val="Heading2"/>
      </w:pPr>
      <w:r>
        <w:t xml:space="preserve">Clinical Practicum in Occupational Therapy</w:t>
      </w:r>
    </w:p>
    <w:p>
      <w:pPr>
        <w:pStyle w:val="FirstParagraph"/>
      </w:pPr>
      <w:r>
        <w:br/>
      </w:r>
    </w:p>
    <w:p>
      <w:pPr>
        <w:pStyle w:val="BodyText"/>
      </w:pPr>
      <w:r>
        <w:rPr>
          <w:bCs/>
          <w:b/>
        </w:rPr>
        <w:t xml:space="preserve">Name:</w:t>
      </w:r>
    </w:p>
    <w:p>
      <w:pPr>
        <w:pStyle w:val="BodyText"/>
      </w:pPr>
      <w:r>
        <w:t xml:space="preserve">Jane Doe</w:t>
      </w:r>
      <w:r>
        <w:br/>
      </w:r>
    </w:p>
    <w:p>
      <w:pPr>
        <w:pStyle w:val="BodyText"/>
      </w:pPr>
      <w:r>
        <w:rPr>
          <w:bCs/>
          <w:b/>
        </w:rPr>
        <w:t xml:space="preserve">Date:</w:t>
      </w:r>
    </w:p>
    <w:p>
      <w:pPr>
        <w:pStyle w:val="BodyText"/>
      </w:pPr>
      <w:r>
        <w:t xml:space="preserve">October 20, 2023</w:t>
      </w:r>
      <w:r>
        <w:br/>
      </w:r>
    </w:p>
    <w:bookmarkEnd w:id="20"/>
    <w:bookmarkEnd w:id="21"/>
    <w:bookmarkStart w:id="22" w:name="introduction"/>
    <w:p>
      <w:pPr>
        <w:pStyle w:val="Heading3"/>
      </w:pPr>
      <w:r>
        <w:t xml:space="preserve">1. Introduction</w:t>
      </w:r>
    </w:p>
    <w:p>
      <w:pPr>
        <w:pStyle w:val="FirstParagraph"/>
      </w:pPr>
      <w:r>
        <w:t xml:space="preserve">The following report details the experiences gained during an intensive internship focused on the role of an Occupational Therapist within the unique healthcare landscape of Japan, specifically in Kyoto. This period of clinical practice provided a profound opportunity to observe and participate in patient care while navigating the distinct cultural and systemic frameworks that define health services in this historic region. The primary objective was to bridge theoretical knowledge with practical application, emphasizing culturally competent care for patients residing in Japan Kyoto.</w:t>
      </w:r>
    </w:p>
    <w:bookmarkEnd w:id="22"/>
    <w:bookmarkStart w:id="23" w:name="X0b530bed37c169877ceee2ad6445976280ae977"/>
    <w:p>
      <w:pPr>
        <w:pStyle w:val="Heading3"/>
      </w:pPr>
      <w:r>
        <w:t xml:space="preserve">2. Contextual Background: Healthcare in Japan Kyoto</w:t>
      </w:r>
    </w:p>
    <w:p>
      <w:pPr>
        <w:pStyle w:val="FirstParagraph"/>
      </w:pPr>
      <w:r>
        <w:t xml:space="preserve">Kyoto, a city renowned for its rich history and traditional aesthetics, presents a unique setting for modern healthcare delivery. Unlike the bustling metropolitan centers of Tokyo or Osaka, Kyoto offers a slower pace of life which influences both patient expectations and clinical approaches. The aging population in this region is significant, driving a high demand for geriatric rehabilitation services where an Occupational Therapist plays a pivotal role.</w:t>
      </w:r>
    </w:p>
    <w:p>
      <w:pPr>
        <w:pStyle w:val="BodyText"/>
      </w:pPr>
      <w:r>
        <w:t xml:space="preserve">The healthcare system in Japan operates under universal coverage, ensuring accessibility for all residents. However, the integration of traditional Japanese values such as</w:t>
      </w:r>
      <w:r>
        <w:t xml:space="preserve"> </w:t>
      </w:r>
      <w:r>
        <w:rPr>
          <w:iCs/>
          <w:i/>
        </w:rPr>
        <w:t xml:space="preserve">wa</w:t>
      </w:r>
      <w:r>
        <w:t xml:space="preserve"> </w:t>
      </w:r>
      <w:r>
        <w:t xml:space="preserve">(harmony) and group cohesion significantly impacts patient interactions. In Japan Kyoto, the concept of community-based care is particularly strong. Patients often prefer to remain in their homes within local neighborhoods rather than moving to distant facilities. This preference necessitates that an Occupational Therapist possess skills in home visit assessments and environmental modifications tailored to traditional Japanese housing structures, such as sliding doors and tatami mat flooring.</w:t>
      </w:r>
    </w:p>
    <w:bookmarkEnd w:id="23"/>
    <w:bookmarkStart w:id="24" w:name="role-of-the-occupational-therapist"/>
    <w:p>
      <w:pPr>
        <w:pStyle w:val="Heading3"/>
      </w:pPr>
      <w:r>
        <w:t xml:space="preserve">3. Role of the Occupational Therapist</w:t>
      </w:r>
    </w:p>
    <w:p>
      <w:pPr>
        <w:pStyle w:val="FirstParagraph"/>
      </w:pPr>
      <w:r>
        <w:t xml:space="preserve">The core responsibility of an Occupational Therapist during this internship was to facilitate independence in activities of daily living (ADLs) and instrumental activities of daily living (IADLs). This involved working closely with multidisciplinary teams, including physiotherapists, nurses, and social workers. A significant portion of the workload involved assessing functional decline in elderly patients suffering from strokes or frailty.</w:t>
      </w:r>
    </w:p>
    <w:p>
      <w:pPr>
        <w:pStyle w:val="BodyText"/>
      </w:pPr>
      <w:r>
        <w:t xml:space="preserve">In Japan Kyoto, the Occupational Therapist also plays a crucial advocacy role. Many patients face barriers related to language when interacting with non-Japanese speaking staff or family members returning from abroad. The internship emphasized the need for clear communication strategies and the use of visual aids to ensure that care plans were understood by all stakeholders.</w:t>
      </w:r>
    </w:p>
    <w:p>
      <w:pPr>
        <w:pStyle w:val="BodyText"/>
      </w:pPr>
      <w:r>
        <w:t xml:space="preserve">Furthermore, the integration of technology in therapy was observed. While traditional hands-on techniques remained central, digital tools for cognitive training and mobility monitoring were increasingly being adopted in facilities across Japan Kyoto. The Occupational Therapist was tasked with evaluating the suitability of these technologies for individual patients, ensuring that they enhanced rather than complicated the therapeutic process.</w:t>
      </w:r>
    </w:p>
    <w:bookmarkEnd w:id="24"/>
    <w:bookmarkStart w:id="25" w:name="cultural-competency-and-adaptation"/>
    <w:p>
      <w:pPr>
        <w:pStyle w:val="Heading3"/>
      </w:pPr>
      <w:r>
        <w:t xml:space="preserve">4. Cultural Competency and Adaptation</w:t>
      </w:r>
    </w:p>
    <w:p>
      <w:pPr>
        <w:pStyle w:val="FirstParagraph"/>
      </w:pPr>
      <w:r>
        <w:t xml:space="preserve">Navigating cultural nuances was one of the most challenging yet rewarding aspects of this internship. In Japan Kyoto, respect for hierarchy and politeness is deeply embedded in professional interactions. An Occupational Therapist must demonstrate appropriate etiquette, including formal greetings and respectful language when addressing elders. Missteps in cultural protocol could hinder trust-building with patients.</w:t>
      </w:r>
    </w:p>
    <w:p>
      <w:pPr>
        <w:pStyle w:val="BodyText"/>
      </w:pPr>
      <w:r>
        <w:t xml:space="preserve">Additionally, the concept of</w:t>
      </w:r>
      <w:r>
        <w:t xml:space="preserve"> </w:t>
      </w:r>
      <w:r>
        <w:rPr>
          <w:iCs/>
          <w:i/>
        </w:rPr>
        <w:t xml:space="preserve">mottainai</w:t>
      </w:r>
      <w:r>
        <w:t xml:space="preserve"> </w:t>
      </w:r>
      <w:r>
        <w:t xml:space="preserve">(a sense of regret concerning waste) influences how resources are managed in therapy. Materials must be reused or carefully maintained, reflecting a broader societal value on sustainability. This was evident in the creation of adaptive equipment using recycled materials during workshops held at local community centers.</w:t>
      </w:r>
    </w:p>
    <w:p>
      <w:pPr>
        <w:pStyle w:val="BodyText"/>
      </w:pPr>
      <w:r>
        <w:t xml:space="preserve">The internship also highlighted the importance of group-oriented activities. In Western contexts, individual autonomy is often prioritized; however, in Japan Kyoto, therapeutic outcomes are frequently linked to one's ability to rejoin social groups. Therefore, an Occupational Therapist designs interventions that not only improve motor function but also facilitate social reintegration through shared tasks and communal dining experiences.</w:t>
      </w:r>
    </w:p>
    <w:bookmarkEnd w:id="25"/>
    <w:bookmarkStart w:id="26" w:name="case-study-rehabilitation-journey"/>
    <w:p>
      <w:pPr>
        <w:pStyle w:val="Heading3"/>
      </w:pPr>
      <w:r>
        <w:t xml:space="preserve">5. Case Study: Rehabilitation Journey</w:t>
      </w:r>
    </w:p>
    <w:p>
      <w:pPr>
        <w:pStyle w:val="FirstParagraph"/>
      </w:pPr>
      <w:r>
        <w:t xml:space="preserve">A representative case involved an 82-year-old male patient who had suffered a cerebral hemorrhage. He lived in a traditional wooden house in the Gion district of Japan Kyoto and struggled with basic self-care tasks. As his assigned Occupational Therapist, the initial focus was on safety assessment within his home environment. The narrow doorways and lack of grab bars posed significant risks.</w:t>
      </w:r>
    </w:p>
    <w:p>
      <w:pPr>
        <w:pStyle w:val="BodyText"/>
      </w:pPr>
      <w:r>
        <w:t xml:space="preserve">Through collaborative goal-setting, we worked on upper limb strengthening exercises aimed at enabling him to dress himself independently. Crucially, we adapted the dressing routine to accommodate kimono-style clothing if desired by the family, though Western attire was often more practical for rehabilitation. After twelve weeks of therapy, the patient regained sufficient function to prepare simple meals and engage in light gardening activities with his spouse. This outcome underscored the efficacy of personalized care plans developed by an Occupational Therapist who understands local lifestyle norms.</w:t>
      </w:r>
    </w:p>
    <w:bookmarkEnd w:id="26"/>
    <w:bookmarkStart w:id="27" w:name="challenges-and-solutions"/>
    <w:p>
      <w:pPr>
        <w:pStyle w:val="Heading3"/>
      </w:pPr>
      <w:r>
        <w:t xml:space="preserve">6. Challenges and Solutions</w:t>
      </w:r>
    </w:p>
    <w:p>
      <w:pPr>
        <w:pStyle w:val="FirstParagraph"/>
      </w:pPr>
      <w:r>
        <w:t xml:space="preserve">A major challenge encountered was the language barrier with some elderly patients who spoke only regional dialects of Japan Kyoto. To address this, collaboration with bilingual community volunteers became essential. These volunteers served as cultural liaisons, helping to interpret patient preferences that might otherwise be missed.</w:t>
      </w:r>
    </w:p>
    <w:p>
      <w:pPr>
        <w:pStyle w:val="BodyText"/>
      </w:pPr>
      <w:r>
        <w:t xml:space="preserve">Another challenge was limited space in urban settings typical of Japan Kyoto. Many homes are small, making it difficult to simulate home environments for training purposes. The solution involved utilizing virtual reality (VR) tools in the clinic to provide immersive simulations of various domestic scenarios, allowing patients to practice ADLs without physical constraints.</w:t>
      </w:r>
    </w:p>
    <w:bookmarkEnd w:id="27"/>
    <w:bookmarkStart w:id="28" w:name="conclusion"/>
    <w:p>
      <w:pPr>
        <w:pStyle w:val="Heading3"/>
      </w:pPr>
      <w:r>
        <w:t xml:space="preserve">7. Conclusion</w:t>
      </w:r>
    </w:p>
    <w:p>
      <w:pPr>
        <w:pStyle w:val="FirstParagraph"/>
      </w:pPr>
      <w:r>
        <w:t xml:space="preserve">This internship has significantly enhanced my understanding of the Occupational Therapist’s role within diverse healthcare systems. Working in Japan Kyoto provided invaluable insights into how cultural context shapes therapeutic interventions. The emphasis on community, respect for tradition, and holistic well-being distinguishes this experience from other clinical placements.</w:t>
      </w:r>
    </w:p>
    <w:p>
      <w:pPr>
        <w:pStyle w:val="BodyText"/>
      </w:pPr>
      <w:r>
        <w:t xml:space="preserve">I have developed greater proficiency in adaptive equipment design, cross-cultural communication, and interdisciplinary teamwork. Moving forward, I intend to apply these lessons in future practice by advocating for culturally sensitive care models that honor the unique identities of patients worldwide. The skills acquired during this internship will serve as a foundation for delivering compassionate and effective occupational therapy services.</w:t>
      </w:r>
    </w:p>
    <w:bookmarkEnd w:id="28"/>
    <w:p>
      <w:pPr>
        <w:pStyle w:val="BodyText"/>
      </w:pPr>
      <w:r>
        <w:br/>
      </w:r>
      <w:r>
        <w:br/>
      </w:r>
    </w:p>
    <w:p>
      <w:pPr>
        <w:pStyle w:val="BodyText"/>
      </w:pPr>
      <w:r>
        <w:t xml:space="preserve">Signature:</w:t>
      </w:r>
    </w:p>
    <w:p>
      <w:pPr>
        <w:pStyle w:val="BodyText"/>
      </w:pPr>
      <w:r>
        <w:br/>
      </w:r>
      <w:r>
        <w:t xml:space="preserve">__________________________________________________________________</w:t>
      </w:r>
      <w:r>
        <w:br/>
      </w:r>
      <w:r>
        <w:br/>
      </w:r>
    </w:p>
    <w:p>
      <w:r>
        <w:pict>
          <v:rect style="width:0;height:1.5pt" o:hralign="center" o:hrstd="t" o:hr="t"/>
        </w:pict>
      </w:r>
    </w:p>
    <w:p>
      <w:r>
        <w:pict>
          <v:rect style="width:0;height:1.5pt" o:hralign="center" o:hrstd="t" o:hr="t"/>
        </w:pict>
      </w:r>
    </w:p>
    <w:p>
      <w:pPr>
        <w:pStyle w:val="FirstParagraph"/>
      </w:pPr>
      <w:r>
        <w:t xml:space="preserve">Internship Coordinator:</w:t>
      </w:r>
    </w:p>
    <w:p>
      <w:r>
        <w:pict>
          <v:rect style="width:0;height:1.5pt" o:hralign="center" o:hrstd="t" o:hr="t"/>
        </w:pict>
      </w:r>
    </w:p>
    <w:p>
      <w:pPr>
        <w:pStyle w:val="FirstParagraph"/>
      </w:pPr>
      <w:r>
        <w:t xml:space="preserve">_________________________________________________________</w:t>
      </w:r>
    </w:p>
    <w:p>
      <w:pPr>
        <w:pStyle w:val="BodyText"/>
      </w:pPr>
      <w:r>
        <w:t xml:space="preserve">Date:</w:t>
      </w:r>
    </w:p>
    <w:p>
      <w:pPr>
        <w:pStyle w:val="BodyText"/>
      </w:pPr>
      <w:r>
        <w:t xml:space="preserve">__________________________</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Occupational Therapy in Japan Kyoto</dc:title>
  <dc:creator/>
  <dc:language>en</dc:language>
  <cp:keywords/>
  <dcterms:created xsi:type="dcterms:W3CDTF">2026-07-29T20:12:16Z</dcterms:created>
  <dcterms:modified xsi:type="dcterms:W3CDTF">2026-07-29T20:12:16Z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