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Japan</w:t>
      </w:r>
      <w:r>
        <w:t xml:space="preserve"> </w:t>
      </w:r>
      <w:r>
        <w:t xml:space="preserve">Osaka</w:t>
      </w:r>
    </w:p>
    <w:bookmarkStart w:id="27" w:name="X061589ec4ae0e28f5c8f9128efcdc7819253d4b"/>
    <w:p>
      <w:pPr>
        <w:pStyle w:val="Heading1"/>
      </w:pPr>
      <w:r>
        <w:t xml:space="preserve">Internship Report: Occupational Therapy Practice in Japan Osaka</w:t>
      </w:r>
    </w:p>
    <w:p>
      <w:pPr>
        <w:pStyle w:val="FirstParagraph"/>
      </w:pPr>
      <w:r>
        <w:rPr>
          <w:bCs/>
          <w:b/>
        </w:rPr>
        <w:t xml:space="preserve">Date:</w:t>
      </w:r>
      <w:r>
        <w:t xml:space="preserve"> </w:t>
      </w:r>
      <w:r>
        <w:t xml:space="preserve">October 20, 2023</w:t>
      </w:r>
      <w:r>
        <w:br/>
      </w: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Location of Internship:</w:t>
      </w:r>
      <w:r>
        <w:t xml:space="preserve"> </w:t>
      </w:r>
      <w:r>
        <w:t xml:space="preserve">Japan Osaka</w:t>
      </w:r>
    </w:p>
    <w:bookmarkStart w:id="20" w:name="i.-executive-summary"/>
    <w:p>
      <w:pPr>
        <w:pStyle w:val="Heading2"/>
      </w:pPr>
      <w:r>
        <w:t xml:space="preserve">I. Executive Summary</w:t>
      </w:r>
    </w:p>
    <w:p>
      <w:pPr>
        <w:pStyle w:val="FirstParagraph"/>
      </w:pPr>
      <w:r>
        <w:t xml:space="preserve">This report details the experiences, observations, and learning outcomes gained during a comprehensive clinical internship conducted in Japan Osaka. The primary focus of this internship was to observe and participate in the daily operations of an Occupational Therapist within a multidisciplinary healthcare team. The setting provided a unique insight into how occupational therapy (OT) is integrated into the Japanese healthcare system, particularly regarding geriatric care, rehabilitation, and community integration. As Japan faces one of the world's most significant demographic shifts with an aging population, the role of an Occupational Therapist in Japan Osaka has become increasingly critical. This document serves to analyze these practices from both a clinical and cultural perspective.</w:t>
      </w:r>
    </w:p>
    <w:bookmarkEnd w:id="20"/>
    <w:bookmarkStart w:id="21" w:name="ii.-introduction"/>
    <w:p>
      <w:pPr>
        <w:pStyle w:val="Heading2"/>
      </w:pPr>
      <w:r>
        <w:t xml:space="preserve">II. Introduction</w:t>
      </w:r>
    </w:p>
    <w:p>
      <w:pPr>
        <w:pStyle w:val="FirstParagraph"/>
      </w:pPr>
      <w:r>
        <w:t xml:space="preserve">The objective of this internship was to bridge theoretical knowledge acquired during academic studies with practical application in a real-world healthcare environment. Specifically, the internship aimed to understand the workflow of an Occupational Therapist in Japan Osaka, a major metropolitan hub that combines traditional cultural values with advanced medical technology. The city of Osaka provides a dynamic backdrop for healthcare delivery, characterized by high patient volume and diverse clinical cases ranging from acute stroke recovery to chronic disability management.</w:t>
      </w:r>
    </w:p>
    <w:p>
      <w:pPr>
        <w:pStyle w:val="BodyText"/>
      </w:pPr>
      <w:r>
        <w:t xml:space="preserve">The term "Internship Report" is chosen deliberately to reflect the structured nature of this educational journey. It is not merely a log of hours spent but a critical analysis of professional development. By focusing on Japan Osaka, this report highlights regional nuances in patient care, such as the concept of "Ikigai" (reason for being) and how it influences therapy goals.</w:t>
      </w:r>
    </w:p>
    <w:bookmarkEnd w:id="21"/>
    <w:bookmarkStart w:id="22" w:name="X2f965c91524271de37d0dd440270428a60ee220"/>
    <w:p>
      <w:pPr>
        <w:pStyle w:val="Heading2"/>
      </w:pPr>
      <w:r>
        <w:t xml:space="preserve">III. Clinical Observations and Responsibilities</w:t>
      </w:r>
    </w:p>
    <w:p>
      <w:pPr>
        <w:pStyle w:val="FirstParagraph"/>
      </w:pPr>
      <w:r>
        <w:rPr>
          <w:bCs/>
          <w:b/>
        </w:rPr>
        <w:t xml:space="preserve">A. Patient Assessment and Goal Setting</w:t>
      </w:r>
      <w:r>
        <w:br/>
      </w:r>
      <w:r>
        <w:t xml:space="preserve">As an intern, one of the first responsibilities was to assist the supervising Occupational Therapist in conducting initial patient assessments. In Japan Osaka, assessments are highly detailed, considering not just physical impairments but also social determinants of health. We observed how therapists evaluate Activities of Daily Living (ADLs) using standardized tools like the Functional Independence Measure (FIM). However, what distinguished the practice in Japan Osaka was the emphasis on "role recovery." Therapists were keenly interested in restoring a patient's previous roles within their family or community, rather than just achieving physical independence.</w:t>
      </w:r>
    </w:p>
    <w:p>
      <w:pPr>
        <w:pStyle w:val="BodyText"/>
      </w:pPr>
      <w:r>
        <w:rPr>
          <w:bCs/>
          <w:b/>
        </w:rPr>
        <w:t xml:space="preserve">B. Intervention Strategies</w:t>
      </w:r>
      <w:r>
        <w:br/>
      </w:r>
      <w:r>
        <w:t xml:space="preserve">During daily rounds, I observed various intervention techniques. A notable aspect of the Occupational Therapist role in this region was the integration of technology. Smart home devices and robotic assistive technologies were frequently prescribed to elderly patients living alone in Osaka's urban apartments. The therapists demonstrated how these tools could mitigate isolation and improve safety. Furthermore, traditional crafts were often utilized as therapeutic activities, leveraging local cultural heritage to engage patients cognitively and motorically.</w:t>
      </w:r>
    </w:p>
    <w:p>
      <w:pPr>
        <w:pStyle w:val="BodyText"/>
      </w:pPr>
      <w:r>
        <w:rPr>
          <w:bCs/>
          <w:b/>
        </w:rPr>
        <w:t xml:space="preserve">C. Multidisciplinary Collaboration</w:t>
      </w:r>
      <w:r>
        <w:br/>
      </w:r>
      <w:r>
        <w:t xml:space="preserve">Effective communication is vital in any healthcare setting. In this internship report section regarding teamwork, it is crucial to note the hierarchical yet collaborative structure observed in Japan Osaka hospitals. The Occupational Therapist worked closely with nurses, physical therapists, and social workers. Regular case conferences were held where the OT would present progress reports on ADL improvements. I learned that in this context, humility and precise communication are highly valued professional traits.</w:t>
      </w:r>
    </w:p>
    <w:bookmarkEnd w:id="22"/>
    <w:bookmarkStart w:id="23" w:name="Xddfe2218f56d3b6741525e4ecbc99b501501d8d"/>
    <w:p>
      <w:pPr>
        <w:pStyle w:val="Heading2"/>
      </w:pPr>
      <w:r>
        <w:t xml:space="preserve">IV. Cultural Context of Occupational Therapy</w:t>
      </w:r>
    </w:p>
    <w:p>
      <w:pPr>
        <w:pStyle w:val="FirstParagraph"/>
      </w:pPr>
      <w:r>
        <w:t xml:space="preserve">The cultural landscape of Japan Osaka significantly influences therapeutic approaches. The concept of "Wa" (harmony) is prevalent in interactions between staff and patients. Patients often defer to the therapist's expertise, expecting a directive approach rather than a collaborative dialogue initially found in Western models. However, effective Occupational Therapists in Japan Osaka adapt by gradually introducing shared decision-making as trust is established.</w:t>
      </w:r>
    </w:p>
    <w:p>
      <w:pPr>
        <w:pStyle w:val="BodyText"/>
      </w:pPr>
      <w:r>
        <w:t xml:space="preserve">Additionally, the high density of population in Osaka means that home-visit therapy is often time-constrained. Therapists must be highly efficient and creative with limited space. This constraint fostered innovation in using household items as therapeutic aids, a skill I practiced under supervision.</w:t>
      </w:r>
    </w:p>
    <w:bookmarkEnd w:id="23"/>
    <w:bookmarkStart w:id="24" w:name="v.-challenges-encountered"/>
    <w:p>
      <w:pPr>
        <w:pStyle w:val="Heading2"/>
      </w:pPr>
      <w:r>
        <w:t xml:space="preserve">V. Challenges Encountered</w:t>
      </w:r>
    </w:p>
    <w:p>
      <w:pPr>
        <w:pStyle w:val="FirstParagraph"/>
      </w:pPr>
      <w:r>
        <w:t xml:space="preserve">Navigating the healthcare system in Japan Osaka presented several challenges for an international intern. The primary obstacle was language proficiency. While clinical terminology is often English-based, patient interactions required fluent Japanese to build rapport and ensure safety instructions were understood correctly. Additionally, understanding the nuances of the Long-Term Care Insurance (LTCI) system in Japan was complex. It dictated not only what therapies could be provided but also who paid for them, requiring a deep understanding of administrative protocols.</w:t>
      </w:r>
    </w:p>
    <w:bookmarkEnd w:id="24"/>
    <w:bookmarkStart w:id="25" w:name="vi.-personal-and-professional-growth"/>
    <w:p>
      <w:pPr>
        <w:pStyle w:val="Heading2"/>
      </w:pPr>
      <w:r>
        <w:t xml:space="preserve">VI. Personal and Professional Growth</w:t>
      </w:r>
    </w:p>
    <w:p>
      <w:pPr>
        <w:pStyle w:val="FirstParagraph"/>
      </w:pPr>
      <w:r>
        <w:t xml:space="preserve">This internship report concludes that the experience in Japan Osaka has profoundly shaped my professional identity as a future Occupational Therapist. I have developed greater cultural humility and adaptability. Observing how an Occupational Therapist navigates the high-pressure environment of Japan Osaka taught me resilience and resourcefulness. I learned to view disability not as a deficit but as a difference in human experience that requires environmental modification rather than just bodily correction.</w:t>
      </w:r>
    </w:p>
    <w:bookmarkEnd w:id="25"/>
    <w:bookmarkStart w:id="26" w:name="vii.-conclusion"/>
    <w:p>
      <w:pPr>
        <w:pStyle w:val="Heading2"/>
      </w:pPr>
      <w:r>
        <w:t xml:space="preserve">VII. Conclusion</w:t>
      </w:r>
    </w:p>
    <w:p>
      <w:pPr>
        <w:pStyle w:val="FirstParagraph"/>
      </w:pPr>
      <w:r>
        <w:t xml:space="preserve">In summary, this Internship Report reflects on a transformative period of learning within the vibrant healthcare ecosystem of Japan Osaka. The insights gained regarding the specific methodologies used by an Occupational Therapist in this region are invaluable. The integration of technology with traditional care, the emphasis on social role restoration, and the respect for cultural harmony define best practices in this context. As global mobility increases, understanding how OT is practiced in diverse settings like Japan Osaka prepares practitioners to be more competent and empathetic caregivers worldwide.</w:t>
      </w:r>
    </w:p>
    <w:p>
      <w:pPr>
        <w:pStyle w:val="BodyText"/>
      </w:pPr>
      <w:r>
        <w:t xml:space="preserve">The skills acquired here will undoubtedly contribute to my future clinical practice, ensuring that I can provide holistic, patient-centered care regardless of the cultural setting.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Japan Osaka</dc:title>
  <dc:creator/>
  <dc:language>en</dc:language>
  <cp:keywords/>
  <dcterms:created xsi:type="dcterms:W3CDTF">2026-07-29T09:37:07Z</dcterms:created>
  <dcterms:modified xsi:type="dcterms:W3CDTF">2026-07-29T09:37:07Z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