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Almaty</w:t>
      </w:r>
    </w:p>
    <w:bookmarkStart w:id="28"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 of Submission:</w:t>
      </w:r>
    </w:p>
    <w:p>
      <w:pPr>
        <w:pStyle w:val="BodyText"/>
      </w:pPr>
      <w:r>
        <w:rPr>
          <w:bCs/>
          <w:b/>
        </w:rPr>
        <w:t xml:space="preserve">Institution Affiliation:</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report is to document the experiences, observations, and professional development achieved during an internship focused on the role of an Occupational Therapist within the healthcare framework of Kazakhstan Almaty. As a rapidly developing metropolis in Central Asia, Kazakhstan Almaty presents a unique intersection of traditional medical practices and modern rehabilitation sciences. This internship provided a critical opportunity to understand how occupational therapy is integrated into the local healthcare system, specifically addressing the needs of diverse patient populations ranging from pediatric developmental delays to geriatric care and post-stroke recovery. The primary objective was to bridge theoretical knowledge with practical application while navigating the specific cultural and institutional contexts defined by Kazakhstan Almaty.</w:t>
      </w:r>
    </w:p>
    <w:bookmarkEnd w:id="20"/>
    <w:bookmarkStart w:id="21" w:name="Xb97fadce82780b2fa9414247dd62855a2659688"/>
    <w:p>
      <w:pPr>
        <w:pStyle w:val="Heading2"/>
      </w:pPr>
      <w:r>
        <w:t xml:space="preserve">2. Organizational Context and Healthcare Landscape</w:t>
      </w:r>
    </w:p>
    <w:p>
      <w:pPr>
        <w:pStyle w:val="FirstParagraph"/>
      </w:pPr>
      <w:r>
        <w:t xml:space="preserve">During this internship, I was embedded within a multidisciplinary rehabilitation center in the heart of Kazakhstan Almaty. The facility serves as a hub for both acute care recovery and long-term functional rehabilitation. It is important to note that the healthcare infrastructure in Kazakhstan Almaty has been undergoing significant modernization over the past decade. Consequently, the integration of evidence-based practices, such as those utilized by an Occupational Therapist, is becoming increasingly prevalent but still faces resource constraints compared to Western standards.</w:t>
      </w:r>
      <w:r>
        <w:t xml:space="preserve"> </w:t>
      </w:r>
      <w:r>
        <w:t xml:space="preserve">The organization operates under a mixed public-private funding model common in Kazakhstan Almaty. This structure influences patient demographics; while state-funded clinics handle acute cases with limited therapy sessions, private facilities often offer more intensive, personalized care plans. Understanding this dichotomy was essential for adapting treatment protocols to fit the available resources and patient expectations within the region.</w:t>
      </w:r>
    </w:p>
    <w:bookmarkEnd w:id="21"/>
    <w:bookmarkStart w:id="24" w:name="Xc7325fb91bf52bdb966d9dae807191ca8dd1a8e"/>
    <w:p>
      <w:pPr>
        <w:pStyle w:val="Heading2"/>
      </w:pPr>
      <w:r>
        <w:t xml:space="preserve">3. Core Responsibilities and Clinical Practice</w:t>
      </w:r>
    </w:p>
    <w:p>
      <w:pPr>
        <w:pStyle w:val="FirstParagraph"/>
      </w:pPr>
      <w:r>
        <w:t xml:space="preserve">As an intern acting under the supervision of licensed Occupational Therapist professionals, my daily routine involved a blend of direct patient care, clinical documentation, and interdisciplinary collaboration. The scope of practice in this setting required a deep understanding of activity analysis—the fundamental skill used to break down tasks into manageable components to help patients regain independence.</w:t>
      </w:r>
    </w:p>
    <w:bookmarkStart w:id="22" w:name="pediatric-rehabilitation"/>
    <w:p>
      <w:pPr>
        <w:pStyle w:val="Heading3"/>
      </w:pPr>
      <w:r>
        <w:t xml:space="preserve">3.1 Pediatric Rehabilitation</w:t>
      </w:r>
    </w:p>
    <w:p>
      <w:pPr>
        <w:pStyle w:val="FirstParagraph"/>
      </w:pPr>
      <w:r>
        <w:t xml:space="preserve">One significant portion of my internship involved working with children diagnosed with Autism Spectrum Disorder (ASD) and developmental delays. In the context of Kazakhstan Almaty, early intervention is crucial due to limited specialized services in rural areas, pushing many families toward urban centers like this city. I assisted in designing sensory integration activities that respected local cultural norms regarding family involvement. The role of an Occupational Therapist here extended beyond clinical skills to include educating parents on how to adapt home environments for sensory regulation, a concept that was sometimes new to families accustomed to more passive care models.</w:t>
      </w:r>
    </w:p>
    <w:bookmarkEnd w:id="22"/>
    <w:bookmarkStart w:id="23" w:name="geriatric-and-neurological-care"/>
    <w:p>
      <w:pPr>
        <w:pStyle w:val="Heading3"/>
      </w:pPr>
      <w:r>
        <w:t xml:space="preserve">3.2 Geriatric and Neurological Care</w:t>
      </w:r>
    </w:p>
    <w:p>
      <w:pPr>
        <w:pStyle w:val="FirstParagraph"/>
      </w:pPr>
      <w:r>
        <w:t xml:space="preserve">Another major focus was working with elderly patients recovering from cerebrovascular accidents (strokes). Kazakhstan Almaty has an aging population, and the prevalence of hypertension-related neurological deficits is high. I observed how an Occupational Therapist prioritizes activities of daily living (ADLs), such as dressing, bathing, and feeding. A key challenge identified was the shortage of adaptive equipment locally. Therefore, we had to be highly creative in utilizing household items found in typical Kazakhstani homes to create assistive devices. This constraint-based problem-solving is a vital skill for any professional practicing occupational therapy in emerging markets like Kazakhstan Almaty.</w:t>
      </w:r>
    </w:p>
    <w:bookmarkEnd w:id="23"/>
    <w:bookmarkEnd w:id="24"/>
    <w:bookmarkStart w:id="25" w:name="X7385a62231f88060707ba5608932adc9b8e1ab7"/>
    <w:p>
      <w:pPr>
        <w:pStyle w:val="Heading2"/>
      </w:pPr>
      <w:r>
        <w:t xml:space="preserve">4. Cultural Competence and Interdisciplinary Collaboration</w:t>
      </w:r>
    </w:p>
    <w:p>
      <w:pPr>
        <w:pStyle w:val="FirstParagraph"/>
      </w:pPr>
      <w:r>
        <w:t xml:space="preserve">A recurring theme throughout this internship was the necessity of cultural competence. In Kazakhstan Almaty, healthcare decisions are often influenced by family hierarchy and traditional values. For instance, in many cases, it is the adult children who make major medical decisions for their elderly parents rather than the patients themselves. As an Occupational Therapist intern, learning to navigate these dynamics was as important as learning clinical techniques. I learned to communicate with extended family members, ensuring that therapy goals were not only clinically sound but also socially acceptable and supported by the patient's support network.</w:t>
      </w:r>
      <w:r>
        <w:t xml:space="preserve"> </w:t>
      </w:r>
      <w:r>
        <w:t xml:space="preserve">Furthermore, collaboration with local physicians, physical therapists, and social workers highlighted the importance of a holistic approach. In Kazakhstan Almaty, there is often a strong emphasis on medical diagnosis over functional outcome. My role included advocating for the functional perspective of occupational therapy, demonstrating how improving fine motor skills or cognitive strategies directly impacts a patient's ability to return to work or independent living. This advocacy was crucial in shifting the mindset of some colleagues who viewed rehabilitation merely as physical restoration rather than holistic reintegration into society.</w:t>
      </w:r>
    </w:p>
    <w:bookmarkEnd w:id="25"/>
    <w:bookmarkStart w:id="26" w:name="challenges-and-observations"/>
    <w:p>
      <w:pPr>
        <w:pStyle w:val="Heading2"/>
      </w:pPr>
      <w:r>
        <w:t xml:space="preserve">5. Challenges and Observations</w:t>
      </w:r>
    </w:p>
    <w:p>
      <w:pPr>
        <w:pStyle w:val="FirstParagraph"/>
      </w:pPr>
      <w:r>
        <w:t xml:space="preserve">Despite the progressive nature of modern facilities in Kazakhstan Almaty, several challenges were evident. The primary challenge was the gap between international best practices and local implementation standards. There is a growing demand for specialized occupational therapy services, yet there is a shortage of locally trained specialists who have studied abroad or are certified under international frameworks. This creates a bottleneck in service delivery.</w:t>
      </w:r>
      <w:r>
        <w:t xml:space="preserve"> </w:t>
      </w:r>
      <w:r>
        <w:t xml:space="preserve">Additionally, stigma surrounding mental health and disability remains a barrier in parts of the community I served in Kazakhstan Almaty. Patients often delayed seeking help due to fear of social judgment. As an Occupational Therapist intern, part of my role involved destigmatizing therapy by framing it as "functional training" or "life skills coaching," which was more palatable to patients initially reluctant to engage with rehabilitation services.</w:t>
      </w:r>
    </w:p>
    <w:bookmarkEnd w:id="26"/>
    <w:bookmarkStart w:id="27" w:name="conclusion-and-professional-development"/>
    <w:p>
      <w:pPr>
        <w:pStyle w:val="Heading2"/>
      </w:pPr>
      <w:r>
        <w:t xml:space="preserve">6. Conclusion and Professional Development</w:t>
      </w:r>
    </w:p>
    <w:p>
      <w:pPr>
        <w:pStyle w:val="FirstParagraph"/>
      </w:pPr>
      <w:r>
        <w:t xml:space="preserve">In conclusion, this internship has profoundly shaped my understanding of the Occupational Therapist profession within the specific context of Kazakhstan Almaty. It highlighted that occupational therapy is not merely about clinical interventions but is deeply embedded in social, cultural, and economic realities. The experience demonstrated that effective practice requires adaptability, cultural sensitivity, and a strong advocacy mindset.</w:t>
      </w:r>
      <w:r>
        <w:t xml:space="preserve"> </w:t>
      </w:r>
      <w:r>
        <w:t xml:space="preserve">The healthcare landscape in Kazakhstan Almaty is evolving, offering promising opportunities for the expansion of occupational therapy services. However, it requires dedicated professionals who can navigate systemic limitations while maintaining high ethical and clinical standards. This internship has equipped me with the practical skills to assess functional needs creatively and the interpersonal skills to collaborate effectively within multidisciplinary teams. I am confident that these experiences will serve as a strong foundation for my future career, allowing me to contribute meaningfully to the development of healthcare services in regions similar to Kazakhstan Almaty. The insights gained regarding resource management, cultural negotiation, and patient education are invaluable assets that define the modern practice of occupational therapy on a global scale.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Kazakhstan Almaty</dc:title>
  <dc:creator/>
  <dc:language>en</dc:language>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