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Kuwait</w:t>
      </w:r>
      <w:r>
        <w:t xml:space="preserve"> </w:t>
      </w:r>
      <w:r>
        <w:t xml:space="preserve">City</w:t>
      </w:r>
    </w:p>
    <w:bookmarkStart w:id="27" w:name="internship-report"/>
    <w:p>
      <w:pPr>
        <w:pStyle w:val="Heading1"/>
      </w:pPr>
      <w:r>
        <w:t xml:space="preserve">Internship Report</w:t>
      </w:r>
    </w:p>
    <w:p>
      <w:pPr>
        <w:pStyle w:val="FirstParagraph"/>
      </w:pPr>
      <w:r>
        <w:rPr>
          <w:bCs/>
          <w:b/>
        </w:rPr>
        <w:t xml:space="preserve">Student Name:</w:t>
      </w:r>
      <w:r>
        <w:t xml:space="preserve"> </w:t>
      </w:r>
      <w:r>
        <w:t xml:space="preserve">[Insert Name]</w:t>
      </w:r>
    </w:p>
    <w:p>
      <w:pPr>
        <w:pStyle w:val="BodyText"/>
      </w:pPr>
      <w:r>
        <w:rPr>
          <w:bCs/>
          <w:b/>
        </w:rPr>
        <w:t xml:space="preserve">Date of Submission:</w:t>
      </w:r>
      <w:r>
        <w:t xml:space="preserve"> </w:t>
      </w:r>
      <w:r>
        <w:t xml:space="preserve">October 26, 2023</w:t>
      </w:r>
    </w:p>
    <w:p>
      <w:pPr>
        <w:pStyle w:val="BodyText"/>
      </w:pPr>
      <w:r>
        <w:rPr>
          <w:bCs/>
          <w:b/>
        </w:rPr>
        <w:t xml:space="preserve">Institution:</w:t>
      </w:r>
      <w:r>
        <w:t xml:space="preserve"> </w:t>
      </w:r>
      <w:r>
        <w:t xml:space="preserve">[Insert University/College Name]</w:t>
      </w:r>
    </w:p>
    <w:p>
      <w:pPr>
        <w:pStyle w:val="BodyText"/>
      </w:pPr>
      <w:r>
        <w:rPr>
          <w:bCs/>
          <w:b/>
        </w:rPr>
        <w:t xml:space="preserve">District Location: Kuwait City, State of Kuwait</w:t>
      </w:r>
    </w:p>
    <w:bookmarkStart w:id="20" w:name="introduction-and-executive-summary"/>
    <w:p>
      <w:pPr>
        <w:pStyle w:val="Heading2"/>
      </w:pPr>
      <w:r>
        <w:t xml:space="preserve">1. Introduction and Executive Summary</w:t>
      </w:r>
    </w:p>
    <w:p>
      <w:pPr>
        <w:pStyle w:val="FirstParagraph"/>
      </w:pPr>
      <w:r>
        <w:t xml:space="preserve">This report serves as a comprehensive summary of the clinical internship conducted with the specific role of an intern Occupational Therapist within the bustling metropolis of Kuwait City. The primary objective of this placement was to bridge theoretical knowledge acquired in academic settings with practical, real-world application in a multicultural healthcare environment. Over the course of twelve weeks, I worked under the supervision of senior clinicians at a leading rehabilitation center located in the heart of</w:t>
      </w:r>
      <w:r>
        <w:t xml:space="preserve"> </w:t>
      </w:r>
      <w:r>
        <w:rPr>
          <w:bCs/>
          <w:b/>
        </w:rPr>
        <w:t xml:space="preserve">Kuwait City</w:t>
      </w:r>
      <w:r>
        <w:t xml:space="preserve">. This document outlines the daily responsibilities, patient demographics encountered, cultural adaptations required for practice as an</w:t>
      </w:r>
      <w:r>
        <w:t xml:space="preserve"> </w:t>
      </w:r>
      <w:r>
        <w:rPr>
          <w:bCs/>
          <w:b/>
        </w:rPr>
        <w:t xml:space="preserve">Occupational Therapist</w:t>
      </w:r>
      <w:r>
        <w:t xml:space="preserve">, and the professional growth achieved during this transformative period.</w:t>
      </w:r>
    </w:p>
    <w:p>
      <w:pPr>
        <w:pStyle w:val="BodyText"/>
      </w:pPr>
      <w:r>
        <w:t xml:space="preserve">The healthcare landscape in Kuwait is unique, characterized by a high prevalence of chronic conditions such as diabetes and cardiovascular diseases, alongside a growing demand for pediatric rehabilitation services. Working as an intern Occupational Therapist here provided invaluable insights into how therapy principles can be adapted to suit the specific lifestyle, architectural constraints, and cultural nuances of the local population.</w:t>
      </w:r>
    </w:p>
    <w:bookmarkEnd w:id="20"/>
    <w:bookmarkStart w:id="21" w:name="facility-overview-and-context"/>
    <w:p>
      <w:pPr>
        <w:pStyle w:val="Heading2"/>
      </w:pPr>
      <w:r>
        <w:t xml:space="preserve">2. Facility Overview and Context</w:t>
      </w:r>
    </w:p>
    <w:p>
      <w:pPr>
        <w:pStyle w:val="FirstParagraph"/>
      </w:pPr>
      <w:r>
        <w:t xml:space="preserve">The internship took place at a multi-disciplinary rehabilitation facility situated in one of the central districts of Kuwait City. The facility is equipped with state-of-the-art technology for neurorehabilitation, geriatric care, and pediatric therapy. The center serves a diverse clientele, ranging from local Kuwaiti nationals to expatriate workers residing in</w:t>
      </w:r>
      <w:r>
        <w:t xml:space="preserve"> </w:t>
      </w:r>
      <w:r>
        <w:rPr>
          <w:bCs/>
          <w:b/>
        </w:rPr>
        <w:t xml:space="preserve">Kuwait City</w:t>
      </w:r>
      <w:r>
        <w:t xml:space="preserve">. This diversity presented a unique challenge and opportunity: the ability to assess patients from various cultural backgrounds while maintaining professional standards expected of an Occupational Therapist.</w:t>
      </w:r>
    </w:p>
    <w:p>
      <w:pPr>
        <w:pStyle w:val="BodyText"/>
      </w:pPr>
      <w:r>
        <w:t xml:space="preserve">The facility operates on a model that emphasizes community reintegration. Given that Kuwait City is an urban environment with specific accessibility challenges, particularly during extreme weather conditions in the summer months, many therapy sessions were focused on home modifications and community mobility strategies.</w:t>
      </w:r>
    </w:p>
    <w:bookmarkEnd w:id="21"/>
    <w:bookmarkStart w:id="22" w:name="clinical-responsibilities-and-activities"/>
    <w:p>
      <w:pPr>
        <w:pStyle w:val="Heading2"/>
      </w:pPr>
      <w:r>
        <w:t xml:space="preserve">3. Clinical Responsibilities and Activities</w:t>
      </w:r>
    </w:p>
    <w:p>
      <w:pPr>
        <w:pStyle w:val="FirstParagraph"/>
      </w:pPr>
      <w:r>
        <w:t xml:space="preserve">As an intern Occupational Therapist, my duties were structured to gradually increase in complexity as I became more familiar with the clinical protocols of the center in Kuwait City.</w:t>
      </w:r>
    </w:p>
    <w:p>
      <w:pPr>
        <w:numPr>
          <w:ilvl w:val="0"/>
          <w:numId w:val="1001"/>
        </w:numPr>
        <w:pStyle w:val="Compact"/>
      </w:pPr>
      <w:r>
        <w:rPr>
          <w:bCs/>
          <w:b/>
        </w:rPr>
        <w:t xml:space="preserve">Patient Assessment:</w:t>
      </w:r>
      <w:r>
        <w:t xml:space="preserve">I conducted comprehensive evaluations using standardized tools such as the Canadian Occupational Performance Measure (COPM) and the Activity of Daily Living (ADL) scales. These assessments helped identify barriers to independence for patients suffering from stroke, traumatic brain injuries, and developmental delays.</w:t>
      </w:r>
    </w:p>
    <w:p>
      <w:pPr>
        <w:numPr>
          <w:ilvl w:val="0"/>
          <w:numId w:val="1001"/>
        </w:numPr>
        <w:pStyle w:val="Compact"/>
      </w:pPr>
      <w:r>
        <w:rPr>
          <w:bCs/>
          <w:b/>
        </w:rPr>
        <w:t xml:space="preserve">Intervention Planning:</w:t>
      </w:r>
      <w:r>
        <w:t xml:space="preserve">Collaborating with senior Occupational Therapist staff, I developed individualized treatment plans. For adult patients, this often involved cognitive remediation and fine motor skill restoration. For pediatric clients in Kuwait City, interventions focused on sensory integration to improve classroom participation.</w:t>
      </w:r>
    </w:p>
    <w:p>
      <w:pPr>
        <w:numPr>
          <w:ilvl w:val="0"/>
          <w:numId w:val="1001"/>
        </w:numPr>
        <w:pStyle w:val="Compact"/>
      </w:pPr>
      <w:r>
        <w:rPr>
          <w:bCs/>
          <w:b/>
        </w:rPr>
        <w:t xml:space="preserve">Home Environment Analysis:</w:t>
      </w:r>
      <w:r>
        <w:t xml:space="preserve">A significant portion of my time was spent conducting virtual or physical home visits (when permitted) to assess living spaces. In the context of Kuwait City's residential architecture, this included advising on bathroom safety modifications and ergonomic furniture arrangements to prevent further injury.</w:t>
      </w:r>
    </w:p>
    <w:p>
      <w:pPr>
        <w:numPr>
          <w:ilvl w:val="0"/>
          <w:numId w:val="1001"/>
        </w:numPr>
        <w:pStyle w:val="Compact"/>
      </w:pPr>
      <w:r>
        <w:rPr>
          <w:bCs/>
          <w:b/>
        </w:rPr>
        <w:t xml:space="preserve">Patient and Family Education:</w:t>
      </w:r>
      <w:r>
        <w:t xml:space="preserve">Educating families was a critical component. I provided training on how caregivers could assist with dressing, feeding, and grooming activities. This required clear communication skills to ensure that instructions were understood by family members who may have spoken different languages or had varying levels of health literacy.</w:t>
      </w:r>
    </w:p>
    <w:bookmarkEnd w:id="22"/>
    <w:bookmarkStart w:id="23" w:name="cultural-competence-and-adaptation"/>
    <w:p>
      <w:pPr>
        <w:pStyle w:val="Heading2"/>
      </w:pPr>
      <w:r>
        <w:t xml:space="preserve">4. Cultural Competence and Adaptation</w:t>
      </w:r>
    </w:p>
    <w:p>
      <w:pPr>
        <w:pStyle w:val="FirstParagraph"/>
      </w:pPr>
      <w:r>
        <w:t xml:space="preserve">A defining feature of my experience as an intern Occupational Therapist in Kuwait City was the necessity for high cultural competence. Therapy is not just about physical rehabilitation; it is deeply intertwined with cultural values, family dynamics, and religious practices.</w:t>
      </w:r>
    </w:p>
    <w:p>
      <w:pPr>
        <w:pStyle w:val="BodyText"/>
      </w:pPr>
      <w:r>
        <w:t xml:space="preserve">For instance, when working with female patients in Kuwait City, I had to ensure that gender-appropriate care protocols were strictly followed. Many older women preferred therapy sessions with female clinicians due to modesty norms prevalent in the region. Understanding these nuances was essential for building trust and rapport.</w:t>
      </w:r>
    </w:p>
    <w:p>
      <w:pPr>
        <w:pStyle w:val="BodyText"/>
      </w:pPr>
      <w:r>
        <w:t xml:space="preserve">Furthermore, prayer times (Salah) significantly impacted scheduling. As an Occupational Therapist, I learned to incorporate functional positioning techniques that allowed patients to perform their daily prayers independently or with minimal assistance if they were Muslim. This integration of religious practice into occupational performance was a profound learning experience that highlighted the holistic nature of our profession.</w:t>
      </w:r>
    </w:p>
    <w:bookmarkEnd w:id="23"/>
    <w:bookmarkStart w:id="24" w:name="challenges-encountered"/>
    <w:p>
      <w:pPr>
        <w:pStyle w:val="Heading2"/>
      </w:pPr>
      <w:r>
        <w:t xml:space="preserve">5. Challenges Encountered</w:t>
      </w:r>
    </w:p>
    <w:p>
      <w:pPr>
        <w:pStyle w:val="FirstParagraph"/>
      </w:pPr>
      <w:r>
        <w:t xml:space="preserve">The internship in Kuwait City was not without its challenges. The heat during summer months limited outdoor community outings, which are often part of desensitization and mobility therapy for certain patient groups. To overcome this, I utilized indoor mall simulations and virtual reality tools to practice community navigation skills.</w:t>
      </w:r>
    </w:p>
    <w:p>
      <w:pPr>
        <w:pStyle w:val="BodyText"/>
      </w:pPr>
      <w:r>
        <w:t xml:space="preserve">Additionally, language barriers occasionally arose when treating expatriate communities within Kuwait City. While many patients spoke English or Arabic, some required the use of translation services or visual aids to ensure accurate assessment results. This reinforced the importance of non-verbal communication skills for any Occupational Therapist working in a multicultural setting.</w:t>
      </w:r>
    </w:p>
    <w:bookmarkEnd w:id="24"/>
    <w:bookmarkStart w:id="25" w:name="professional-development-and-reflection"/>
    <w:p>
      <w:pPr>
        <w:pStyle w:val="Heading2"/>
      </w:pPr>
      <w:r>
        <w:t xml:space="preserve">6. Professional Development and Reflection</w:t>
      </w:r>
    </w:p>
    <w:p>
      <w:pPr>
        <w:pStyle w:val="FirstParagraph"/>
      </w:pPr>
      <w:r>
        <w:t xml:space="preserve">This internship has profoundly shaped my professional identity as an aspiring Occupational Therapist. Working in Kuwait City taught me resilience, adaptability, and the importance of patient-centered care. I gained confidence in conducting clinical assessments and developing creative solutions for complex functional problems.</w:t>
      </w:r>
    </w:p>
    <w:p>
      <w:pPr>
        <w:pStyle w:val="BodyText"/>
      </w:pPr>
      <w:r>
        <w:t xml:space="preserve">I also learned the value of interdisciplinary collaboration. In Kuwait City’s healthcare system, Occupational Therapists work closely with physiotherapists, speech-language pathologists, and social workers. Observing these team dynamics provided a realistic view of how multidisciplinary teams coordinate to achieve optimal patient outcomes.</w:t>
      </w:r>
    </w:p>
    <w:bookmarkEnd w:id="25"/>
    <w:bookmarkStart w:id="26" w:name="conclusion"/>
    <w:p>
      <w:pPr>
        <w:pStyle w:val="Heading2"/>
      </w:pPr>
      <w:r>
        <w:t xml:space="preserve">7. Conclusion</w:t>
      </w:r>
    </w:p>
    <w:p>
      <w:pPr>
        <w:pStyle w:val="FirstParagraph"/>
      </w:pPr>
      <w:r>
        <w:t xml:space="preserve">In conclusion, this internship as an Occupational Therapist in Kuwait City was a pivotal experience in my academic journey. It provided me with the practical skills, cultural insights, and professional confidence necessary to succeed in the field of rehabilitation medicine. The unique environment of Kuwait City, with its blend of traditional values and modern healthcare infrastructure, offered a rich learning ground.</w:t>
      </w:r>
    </w:p>
    <w:p>
      <w:pPr>
        <w:pStyle w:val="BodyText"/>
      </w:pPr>
      <w:r>
        <w:t xml:space="preserve">I am grateful for the mentorship provided by the senior staff at the facility and for the opportunity to contribute to improving the quality of life for patients in this region. I look forward to carrying these lessons forward into my future career, ensuring that I continue to provide compassionate, effective, and culturally sensitive occupational therapy services.</w:t>
      </w:r>
    </w:p>
    <w:p>
      <w:pPr>
        <w:pStyle w:val="BodyText"/>
      </w:pPr>
      <w:r>
        <w:t xml:space="preserve">© 2023 Internship Report.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Kuwait City</dc:title>
  <dc:creator/>
  <dc:language>en</dc:language>
  <cp:keywords/>
  <dcterms:created xsi:type="dcterms:W3CDTF">2026-07-29T19:18:40Z</dcterms:created>
  <dcterms:modified xsi:type="dcterms:W3CDTF">2026-07-29T19:18:40Z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