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6c6572dab7cb1e28a45e1b7b862f5fee64caf7e"/>
    <w:p>
      <w:pPr>
        <w:pStyle w:val="Heading1"/>
      </w:pPr>
      <w:r>
        <w:t xml:space="preserve">Institutional Internship Report on Occupational Therapy Practice in Malaysia Kuala Lumpur</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Institution of Higher Learning:</w:t>
      </w:r>
      <w:r>
        <w:t xml:space="preserve"> </w:t>
      </w:r>
      <w:r>
        <w:t xml:space="preserve">[University Name]</w:t>
      </w:r>
      <w:r>
        <w:br/>
      </w:r>
      <w:r>
        <w:t xml:space="preserve">Muliar Hospital Kuala Lumpur</w:t>
      </w:r>
    </w:p>
    <w:bookmarkEnd w:id="20"/>
    <w:bookmarkStart w:id="21" w:name="X86ebeaf13f265cd4d65b6f9794913d0fedb9c21"/>
    <w:p>
      <w:pPr>
        <w:pStyle w:val="Heading1"/>
      </w:pPr>
      <w:r>
        <w:t xml:space="preserve">The Context of the Internship in Malaysia Kuala Lumpur</w:t>
      </w:r>
    </w:p>
    <w:p>
      <w:pPr>
        <w:pStyle w:val="FirstParagraph"/>
      </w:pPr>
      <w:r>
        <w:t xml:space="preserve">The transition from academic theory to clinical practice is a pivotal moment in the development of any healthcare professional. This report details my eight-week internship as an</w:t>
      </w:r>
      <w:r>
        <w:t xml:space="preserve"> </w:t>
      </w:r>
      <w:r>
        <w:rPr>
          <w:bCs/>
          <w:b/>
        </w:rPr>
        <w:t xml:space="preserve">Occupational Therapist</w:t>
      </w:r>
      <w:r>
        <w:t xml:space="preserve"> </w:t>
      </w:r>
      <w:r>
        <w:t xml:space="preserve">candidate, conducted within the vibrant and diverse healthcare landscape of</w:t>
      </w:r>
      <w:r>
        <w:t xml:space="preserve"> </w:t>
      </w:r>
      <w:r>
        <w:rPr>
          <w:bCs/>
          <w:b/>
        </w:rPr>
        <w:t xml:space="preserve">Malaysia Kuala Lumpur</w:t>
      </w:r>
      <w:r>
        <w:t xml:space="preserve">. The choice of location was deliberate; as the capital city and economic hub of Malaysia,</w:t>
      </w:r>
      <w:r>
        <w:t xml:space="preserve"> </w:t>
      </w:r>
      <w:r>
        <w:rPr>
          <w:bCs/>
          <w:b/>
        </w:rPr>
        <w:t xml:space="preserve">Kuala Lumpur</w:t>
      </w:r>
      <w:r>
        <w:t xml:space="preserve"> </w:t>
      </w:r>
      <w:r>
        <w:t xml:space="preserve">offers a unique microcosm of urban challenges, including high stress levels, rapid industrialization impacts on ergonomics, and a multicultural population requiring culturally competent care. This report aims to reflect on the clinical skills acquired, the cultural nuances encountered while serving as an</w:t>
      </w:r>
      <w:r>
        <w:t xml:space="preserve"> </w:t>
      </w:r>
      <w:r>
        <w:rPr>
          <w:bCs/>
          <w:b/>
        </w:rPr>
        <w:t xml:space="preserve">Occupational Therapist</w:t>
      </w:r>
      <w:r>
        <w:t xml:space="preserve">, and the specific systemic advantages observed within the healthcare framework of</w:t>
      </w:r>
      <w:r>
        <w:t xml:space="preserve"> </w:t>
      </w:r>
      <w:r>
        <w:rPr>
          <w:bCs/>
          <w:b/>
        </w:rPr>
        <w:t xml:space="preserve">Malaysia Kuala Lumpur</w:t>
      </w:r>
      <w:r>
        <w:t xml:space="preserve">.</w:t>
      </w:r>
    </w:p>
    <w:bookmarkEnd w:id="21"/>
    <w:bookmarkStart w:id="22" w:name="X193dfeb003535dc1e546ac0622380854926628e"/>
    <w:p>
      <w:pPr>
        <w:pStyle w:val="Heading1"/>
      </w:pPr>
      <w:r>
        <w:t xml:space="preserve">Clinical Objectives and Patient Demographics</w:t>
      </w:r>
    </w:p>
    <w:p>
      <w:pPr>
        <w:pStyle w:val="FirstParagraph"/>
      </w:pPr>
      <w:r>
        <w:t xml:space="preserve">The primary objective of this internship was to bridge the gap between classroom learning regarding neuro-musculoskeletal rehabilitation and actual patient care. Working as an intern</w:t>
      </w:r>
      <w:r>
        <w:t xml:space="preserve"> </w:t>
      </w:r>
      <w:r>
        <w:rPr>
          <w:bCs/>
          <w:b/>
        </w:rPr>
        <w:t xml:space="preserve">Occupational Therapist</w:t>
      </w:r>
      <w:r>
        <w:t xml:space="preserve">, I was assigned to a specialized pediatric ward within a major private hospital in the heart of</w:t>
      </w:r>
      <w:r>
        <w:t xml:space="preserve"> </w:t>
      </w:r>
      <w:r>
        <w:rPr>
          <w:bCs/>
          <w:b/>
        </w:rPr>
        <w:t xml:space="preserve">Kuala Lumpur</w:t>
      </w:r>
      <w:r>
        <w:t xml:space="preserve">. The patient demographic here is notably distinct from rural clinics; patients often present with complex comorbidities, including developmental delays (such as Autism Spectrum Disorder and ADHD), post-stroke rehabilitation needs due to an aging urban population, and workplace-related ergonomic injuries common among the white-collar workforce prevalent in this business district of</w:t>
      </w:r>
      <w:r>
        <w:t xml:space="preserve"> </w:t>
      </w:r>
      <w:r>
        <w:rPr>
          <w:bCs/>
          <w:b/>
        </w:rPr>
        <w:t xml:space="preserve">Malaysia Kuala Lumpur</w:t>
      </w:r>
      <w:r>
        <w:t xml:space="preserve">.</w:t>
      </w:r>
    </w:p>
    <w:p>
      <w:pPr>
        <w:pStyle w:val="BodyText"/>
      </w:pPr>
      <w:r>
        <w:t xml:space="preserve">A key goal was to master the administration of standardized assessment tools such as the Peabody Developmental Motor Scales (PDMS-2) for pediatric cases and the Fugl-Meyer Assessment for neurological deficits. By observing and assisting senior therapists, I learned how to interpret these results not just as data points, but as narratives that guide intervention strategies. For instance, in a case involving a child with cerebral palsy, the focus was not merely on motor function but on enabling participation in school activities—a core tenet of the</w:t>
      </w:r>
      <w:r>
        <w:t xml:space="preserve"> </w:t>
      </w:r>
      <w:r>
        <w:rPr>
          <w:bCs/>
          <w:b/>
        </w:rPr>
        <w:t xml:space="preserve">Occupational Therapist</w:t>
      </w:r>
      <w:r>
        <w:t xml:space="preserve"> </w:t>
      </w:r>
      <w:r>
        <w:t xml:space="preserve">philosophy.</w:t>
      </w:r>
    </w:p>
    <w:bookmarkEnd w:id="22"/>
    <w:bookmarkStart w:id="23" w:name="cultural-competence-and-holistic-care"/>
    <w:p>
      <w:pPr>
        <w:pStyle w:val="Heading1"/>
      </w:pPr>
      <w:r>
        <w:t xml:space="preserve">Cultural Competence and Holistic Care</w:t>
      </w:r>
    </w:p>
    <w:p>
      <w:pPr>
        <w:pStyle w:val="FirstParagraph"/>
      </w:pPr>
      <w:r>
        <w:t xml:space="preserve">Serving as an</w:t>
      </w:r>
      <w:r>
        <w:t xml:space="preserve"> </w:t>
      </w:r>
      <w:r>
        <w:rPr>
          <w:bCs/>
          <w:b/>
        </w:rPr>
        <w:t xml:space="preserve">Occupational Therapist</w:t>
      </w:r>
      <w:r>
        <w:t xml:space="preserve"> </w:t>
      </w:r>
      <w:r>
        <w:t xml:space="preserve">in a multicultural city like</w:t>
      </w:r>
      <w:r>
        <w:t xml:space="preserve"> </w:t>
      </w:r>
      <w:r>
        <w:rPr>
          <w:bCs/>
          <w:b/>
        </w:rPr>
        <w:t xml:space="preserve">Kuala Lumpur</w:t>
      </w:r>
      <w:r>
        <w:t xml:space="preserve">, India, Chinese, and Malay communities coexist closely. This diversity presents both challenges and opportunities in therapy. Communication barriers are frequent; therefore, I learned to utilize non-verbal cues, visual aids effectively. Furthermore understanding cultural beliefs about health is crucial. In some traditional households within</w:t>
      </w:r>
      <w:r>
        <w:t xml:space="preserve"> </w:t>
      </w:r>
      <w:r>
        <w:rPr>
          <w:bCs/>
          <w:b/>
        </w:rPr>
        <w:t xml:space="preserve">Malaysia Kuala Lumpur</w:t>
      </w:r>
      <w:r>
        <w:t xml:space="preserve">, there may be a reliance on alternative medicine alongside conventional therapy. As an intern</w:t>
      </w:r>
      <w:r>
        <w:t xml:space="preserve"> </w:t>
      </w:r>
      <w:r>
        <w:rPr>
          <w:bCs/>
          <w:b/>
        </w:rPr>
        <w:t xml:space="preserve">Occupational Therapist</w:t>
      </w:r>
      <w:r>
        <w:t xml:space="preserve">, it was essential to build rapport with families by respecting these beliefs while gently introducing evidence-based practices. This holistic approach ensured that home programs were culturally acceptable and thus more likely to be adhered to, directly impacting patient outcomes.</w:t>
      </w:r>
    </w:p>
    <w:p>
      <w:pPr>
        <w:pStyle w:val="BodyText"/>
      </w:pPr>
      <w:r>
        <w:t xml:space="preserve">I also observed the importance of family-centric care in this region. In many Malaysian households, extended family members are heavily involved in daily living activities. Consequently, therapy sessions often included parents and grandparents alongside the patient. This collaborative environment allowed me to practice education and counseling skills, teaching caregivers how to modify home environments to enhance safety and independence for their loved ones.</w:t>
      </w:r>
    </w:p>
    <w:bookmarkEnd w:id="23"/>
    <w:bookmarkStart w:id="24" w:name="challenges-and-professional-development"/>
    <w:p>
      <w:pPr>
        <w:pStyle w:val="Heading1"/>
      </w:pPr>
      <w:r>
        <w:t xml:space="preserve">Challenges and Professional Development</w:t>
      </w:r>
    </w:p>
    <w:p>
      <w:pPr>
        <w:pStyle w:val="FirstParagraph"/>
      </w:pPr>
      <w:r>
        <w:t xml:space="preserve">The role of an</w:t>
      </w:r>
      <w:r>
        <w:t xml:space="preserve"> </w:t>
      </w:r>
      <w:r>
        <w:rPr>
          <w:bCs/>
          <w:b/>
        </w:rPr>
        <w:t xml:space="preserve">Occupational Therapist</w:t>
      </w:r>
      <w:r>
        <w:t xml:space="preserve"> </w:t>
      </w:r>
      <w:r>
        <w:t xml:space="preserve">is physically and emotionally demanding. During my internship in</w:t>
      </w:r>
      <w:r>
        <w:t xml:space="preserve"> </w:t>
      </w:r>
      <w:r>
        <w:rPr>
          <w:bCs/>
          <w:b/>
        </w:rPr>
        <w:t xml:space="preserve">Kuala Lumpur</w:t>
      </w:r>
      <w:r>
        <w:t xml:space="preserve">, I faced the challenge of managing high patient loads while maintaining quality care. The fast-paced urban lifestyle reflected in the clinic's schedule required efficient time management and prioritization skills. Additionally, dealing with difficult cases where progress was slow tested my resilience and problem-solving abilities.</w:t>
      </w:r>
    </w:p>
    <w:p>
      <w:pPr>
        <w:pStyle w:val="BodyText"/>
      </w:pPr>
      <w:r>
        <w:t xml:space="preserve">One significant learning curve was understanding the local regulatory framework governing therapy services in</w:t>
      </w:r>
      <w:r>
        <w:t xml:space="preserve"> </w:t>
      </w:r>
      <w:r>
        <w:rPr>
          <w:bCs/>
          <w:b/>
        </w:rPr>
        <w:t xml:space="preserve">Malaysia Kuala Lumpur</w:t>
      </w:r>
      <w:r>
        <w:t xml:space="preserve">. Navigating insurance requirements for private healthcare facilities taught me the administrative side of being an</w:t>
      </w:r>
      <w:r>
        <w:t xml:space="preserve"> </w:t>
      </w:r>
      <w:r>
        <w:rPr>
          <w:bCs/>
          <w:b/>
        </w:rPr>
        <w:t xml:space="preserve">Occupational Therapist</w:t>
      </w:r>
      <w:r>
        <w:t xml:space="preserve">, ensuring that therapeutic justifications were clear and compliant with national health standards.</w:t>
      </w:r>
    </w:p>
    <w:bookmarkEnd w:id="24"/>
    <w:bookmarkStart w:id="25" w:name="conclusion-and-future-outlook"/>
    <w:p>
      <w:pPr>
        <w:pStyle w:val="Heading1"/>
      </w:pPr>
      <w:r>
        <w:t xml:space="preserve">Conclusion and Future Outlook</w:t>
      </w:r>
    </w:p>
    <w:p>
      <w:pPr>
        <w:pStyle w:val="FirstParagraph"/>
      </w:pPr>
      <w:r>
        <w:t xml:space="preserve">In conclusion, my internship as an</w:t>
      </w:r>
      <w:r>
        <w:t xml:space="preserve"> </w:t>
      </w:r>
      <w:r>
        <w:rPr>
          <w:bCs/>
          <w:b/>
        </w:rPr>
        <w:t xml:space="preserve">Occupational Therapist</w:t>
      </w:r>
      <w:r>
        <w:t xml:space="preserve"> </w:t>
      </w:r>
      <w:r>
        <w:t xml:space="preserve">in</w:t>
      </w:r>
      <w:r>
        <w:t xml:space="preserve"> </w:t>
      </w:r>
      <w:r>
        <w:rPr>
          <w:bCs/>
          <w:b/>
        </w:rPr>
        <w:t xml:space="preserve">Kuala Lumpur, Malaysia</w:t>
      </w:r>
      <w:r>
        <w:t xml:space="preserve">, has been instrumental in shaping my professional identity. The dynamic environment of this major metropolis provided exposure to a wide spectrum of clinical cases, from pediatric development to geriatric care. I have developed not only technical skills in assessment and intervention but also a deeper appreciation for cultural sensitivity and holistic patient engagement.</w:t>
      </w:r>
    </w:p>
    <w:p>
      <w:pPr>
        <w:pStyle w:val="BodyText"/>
      </w:pPr>
      <w:r>
        <w:t xml:space="preserve">The healthcare infrastructure in</w:t>
      </w:r>
      <w:r>
        <w:t xml:space="preserve"> </w:t>
      </w:r>
      <w:r>
        <w:rPr>
          <w:bCs/>
          <w:b/>
        </w:rPr>
        <w:t xml:space="preserve">Kuala Lumpur</w:t>
      </w:r>
      <w:r>
        <w:t xml:space="preserve"> </w:t>
      </w:r>
      <w:r>
        <w:t xml:space="preserve">is modernizing rapidly, offering state-of-the-art equipment that enhances therapeutic outcomes. However, the human element remains central to my practice. Moving forward, I aspire to continue working within the public or private sectors of</w:t>
      </w:r>
      <w:r>
        <w:t xml:space="preserve"> </w:t>
      </w:r>
      <w:r>
        <w:rPr>
          <w:bCs/>
          <w:b/>
        </w:rPr>
        <w:t xml:space="preserve">Malaysia Kuala Lumpur</w:t>
      </w:r>
      <w:r>
        <w:t xml:space="preserve">, contributing to community health initiatives and advocating for accessible occupational therapy services. This internship has confirmed my commitment to this profession and equipped me with the foundational knowledge necessary for a successful career as an</w:t>
      </w:r>
      <w:r>
        <w:t xml:space="preserve"> </w:t>
      </w:r>
      <w:r>
        <w:rPr>
          <w:bCs/>
          <w:b/>
        </w:rPr>
        <w:t xml:space="preserve">Occupational Therapist</w:t>
      </w:r>
      <w:r>
        <w:t xml:space="preserve">.</w:t>
      </w:r>
    </w:p>
    <w:bookmarkEnd w:id="25"/>
    <w:bookmarkStart w:id="26" w:name="acknowledgements"/>
    <w:p>
      <w:pPr>
        <w:pStyle w:val="Heading1"/>
      </w:pPr>
      <w:r>
        <w:t xml:space="preserve">Acknowledgements</w:t>
      </w:r>
    </w:p>
    <w:p>
      <w:pPr>
        <w:pStyle w:val="FirstParagraph"/>
      </w:pPr>
      <w:r>
        <w:t xml:space="preserve">I would like to express my sincere gratitude to the supervising staff at Muliar Hospital</w:t>
      </w:r>
      <w:r>
        <w:t xml:space="preserve"> </w:t>
      </w:r>
      <w:r>
        <w:rPr>
          <w:bCs/>
          <w:b/>
        </w:rPr>
        <w:t xml:space="preserve">Kuala Lumpur</w:t>
      </w:r>
      <w:r>
        <w:t xml:space="preserve">, whose mentorship was invaluable. I also thank the patients and their families who shared their stories, allowing me to grow as a future healthcare provider in this vibrant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Malaysia Kuala Lumpur</dc:title>
  <dc:creator/>
  <dc:language>en</dc:language>
  <cp:keywords/>
  <dcterms:created xsi:type="dcterms:W3CDTF">2026-07-29T14:04:44Z</dcterms:created>
  <dcterms:modified xsi:type="dcterms:W3CDTF">2026-07-29T14:04:44Z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