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Occupational</w:t>
      </w:r>
      <w:r>
        <w:t xml:space="preserve"> </w:t>
      </w:r>
      <w:r>
        <w:t xml:space="preserve">Therapy</w:t>
      </w:r>
      <w:r>
        <w:t xml:space="preserve"> </w:t>
      </w:r>
      <w:r>
        <w:t xml:space="preserve">in</w:t>
      </w:r>
      <w:r>
        <w:t xml:space="preserve"> </w:t>
      </w:r>
      <w:r>
        <w:t xml:space="preserve">Auckland</w:t>
      </w:r>
    </w:p>
    <w:bookmarkStart w:id="27" w:name="Xb619b0f0f10a485c38a9581b068ba4cae380f36"/>
    <w:p>
      <w:pPr>
        <w:pStyle w:val="Heading1"/>
      </w:pPr>
      <w:r>
        <w:t xml:space="preserve">Internship Report: Clinical Placement in Occupational Therapy</w:t>
      </w:r>
    </w:p>
    <w:p>
      <w:pPr>
        <w:pStyle w:val="FirstParagraph"/>
      </w:pPr>
      <w:r>
        <w:rPr>
          <w:bCs/>
          <w:b/>
        </w:rPr>
        <w:t xml:space="preserve">Date:</w:t>
      </w:r>
      <w:r>
        <w:t xml:space="preserve"> </w:t>
      </w:r>
      <w:r>
        <w:t xml:space="preserve">October 24, 2023</w:t>
      </w:r>
      <w:r>
        <w:br/>
      </w:r>
      <w:r>
        <w:rPr>
          <w:bCs/>
          <w:b/>
        </w:rPr>
        <w:t xml:space="preserve">Candidate:</w:t>
      </w:r>
      <w:r>
        <w:t xml:space="preserve">[Your Name]</w:t>
      </w:r>
      <w:r>
        <w:br/>
      </w:r>
      <w:r>
        <w:rPr>
          <w:bCs/>
          <w:b/>
        </w:rPr>
        <w:t xml:space="preserve">Institution:</w:t>
      </w:r>
      <w:r>
        <w:t xml:space="preserve">[University Name]</w:t>
      </w:r>
      <w:r>
        <w:br/>
      </w:r>
    </w:p>
    <w:p>
      <w:pPr>
        <w:pStyle w:val="BodyText"/>
      </w:pPr>
      <w:r>
        <w:t xml:space="preserve">Placement Location:New Zealand Auckland</w:t>
      </w:r>
    </w:p>
    <w:bookmarkStart w:id="20" w:name="introduction-and-executive-summary"/>
    <w:p>
      <w:pPr>
        <w:pStyle w:val="Heading2"/>
      </w:pPr>
      <w:r>
        <w:t xml:space="preserve">1. Introduction and Executive Summary</w:t>
      </w:r>
    </w:p>
    <w:p>
      <w:pPr>
        <w:pStyle w:val="FirstParagraph"/>
      </w:pPr>
      <w:r>
        <w:t xml:space="preserve">This report serves as a comprehensive summary of my clinical internship experience undertaken as an Occupational Therapist student in New Zealand Auckland. The primary objective of this placement was to bridge the gap between theoretical academic knowledge and practical clinical application within a culturally diverse healthcare setting. By situating myself within the vibrant and complex healthcare landscape of Auckland, I was able to engage with clients from varied ethnic backgrounds, including Māori, Pasifika, Asian communities, and New Zealand Pākehaka populations. This report details the daily responsibilities undertaken, the clinical skills acquired regarding occupational therapy interventions in an urban environment like New Zealand Auckland.</w:t>
      </w:r>
    </w:p>
    <w:bookmarkEnd w:id="20"/>
    <w:bookmarkStart w:id="21" w:name="X69e81322ce00d863a486c55deeb855151868ba1"/>
    <w:p>
      <w:pPr>
        <w:pStyle w:val="Heading2"/>
      </w:pPr>
      <w:r>
        <w:t xml:space="preserve">2. Context of Placement: The Auckland Healthcare Environment</w:t>
      </w:r>
    </w:p>
    <w:p>
      <w:pPr>
        <w:pStyle w:val="FirstParagraph"/>
      </w:pPr>
      <w:r>
        <w:t xml:space="preserve">Auckland is the largest city in New Zealand, characterized by a high degree of multiculturalism and socioeconomic disparity. Placing my internship here provided unique challenges and opportunities for an aspiring Occupational Therapist. The healthcare system in New Zealand operates under a publicly funded model managed by District Health Boards (now transitioning towards Te Whatu Ora - Health New Zealand). Working within the Auckland region required a deep understanding of how these systemic structures impact patient access to services.</w:t>
      </w:r>
    </w:p>
    <w:p>
      <w:pPr>
        <w:pStyle w:val="BodyText"/>
      </w:pPr>
      <w:r>
        <w:t xml:space="preserve">The role of an Occupational Therapist in this setting is pivotal. Unlike some other regions, the focus in New Zealand Auckland places significant emphasis on holistic care that integrates mental health, physical rehabilitation, and community reintegration. The internship was hosted at a multi-disciplinary acute hospital facility in Central Auckland, which allowed me to observe and participate in high-acuity care alongside established practitioners.</w:t>
      </w:r>
    </w:p>
    <w:bookmarkEnd w:id="21"/>
    <w:bookmarkStart w:id="22" w:name="X185faa08e5cbbd51e53ea47bf0ef77f3f83988c"/>
    <w:p>
      <w:pPr>
        <w:pStyle w:val="Heading2"/>
      </w:pPr>
      <w:r>
        <w:t xml:space="preserve">3. Core Responsibilities and Clinical Activities</w:t>
      </w:r>
    </w:p>
    <w:p>
      <w:pPr>
        <w:pStyle w:val="FirstParagraph"/>
      </w:pPr>
      <w:r>
        <w:t xml:space="preserve">Throughout the duration of the internship, my duties evolved from observation to supervised practice. As an intern Occupational Therapist in New Zealand Auckland, I was involved in:</w:t>
      </w:r>
    </w:p>
    <w:p>
      <w:pPr>
        <w:numPr>
          <w:ilvl w:val="0"/>
          <w:numId w:val="1001"/>
        </w:numPr>
        <w:pStyle w:val="Compact"/>
      </w:pPr>
      <w:r>
        <w:rPr>
          <w:bCs/>
          <w:b/>
        </w:rPr>
        <w:t xml:space="preserve">Clinical Assessments:</w:t>
      </w:r>
      <w:r>
        <w:t xml:space="preserve"> </w:t>
      </w:r>
      <w:r>
        <w:t xml:space="preserve">Conducting initial and ongoing assessments using standardized tools such as the Rivermead Progress Measure for stroke patients and the Canadian Occupational Performance Measure (COPM) for mental health clients. These tools helped identify barriers to independence.</w:t>
      </w:r>
    </w:p>
    <w:p>
      <w:pPr>
        <w:numPr>
          <w:ilvl w:val="0"/>
          <w:numId w:val="1001"/>
        </w:numPr>
        <w:pStyle w:val="Compact"/>
      </w:pPr>
      <w:r>
        <w:rPr>
          <w:bCs/>
          <w:b/>
        </w:rPr>
        <w:t xml:space="preserve">Treatment Planning:</w:t>
      </w:r>
      <w:r>
        <w:t xml:space="preserve"> </w:t>
      </w:r>
      <w:r>
        <w:t xml:space="preserve">Collaborating with senior therapists to develop individualized treatment plans. For elderly patients recovering from hip replacements in Auckland, this involved prescribing specific home modifications and equipment to ensure safety upon discharge.</w:t>
      </w:r>
    </w:p>
    <w:p>
      <w:pPr>
        <w:numPr>
          <w:ilvl w:val="0"/>
          <w:numId w:val="1001"/>
        </w:numPr>
        <w:pStyle w:val="Compact"/>
      </w:pPr>
      <w:r>
        <w:rPr>
          <w:bCs/>
          <w:b/>
        </w:rPr>
        <w:t xml:space="preserve">Pediatric Interventions:</w:t>
      </w:r>
      <w:r>
        <w:t xml:space="preserve"> </w:t>
      </w:r>
      <w:r>
        <w:t xml:space="preserve">Working in a community setting with children aged 0-5 years. We focused on sensory integration techniques to help children with developmental delays engage successfully in early childhood education centers, a critical aspect of the New Zealand curriculum (Te Whāriki).</w:t>
      </w:r>
    </w:p>
    <w:p>
      <w:pPr>
        <w:numPr>
          <w:ilvl w:val="0"/>
          <w:numId w:val="1001"/>
        </w:numPr>
        <w:pStyle w:val="Compact"/>
      </w:pPr>
      <w:r>
        <w:rPr>
          <w:bCs/>
          <w:b/>
        </w:rPr>
        <w:t xml:space="preserve">Mental Health Support:</w:t>
      </w:r>
      <w:r>
        <w:t xml:space="preserve"> </w:t>
      </w:r>
      <w:r>
        <w:t xml:space="preserve">Participating in group therapy sessions for adults with psychosis and anxiety disorders. The goal was to enhance social skills and daily living routines, facilitating their return to community life.</w:t>
      </w:r>
    </w:p>
    <w:bookmarkEnd w:id="22"/>
    <w:bookmarkStart w:id="23" w:name="X4611a83021b6ea9f7ad9f1d68db9b3900abb2ad"/>
    <w:p>
      <w:pPr>
        <w:pStyle w:val="Heading2"/>
      </w:pPr>
      <w:r>
        <w:t xml:space="preserve">4. Cultural Competency and Te Tiriti o Waitangi</w:t>
      </w:r>
    </w:p>
    <w:p>
      <w:pPr>
        <w:pStyle w:val="FirstParagraph"/>
      </w:pPr>
      <w:r>
        <w:t xml:space="preserve">A defining feature of this internship in New Zealand Auckland is the mandatory integration of indigenous perspectives into clinical practice. As an intern, I was required to learn about Te Tiriti o Waitangi (the Treaty of Partnership). This understanding influenced how I interacted with Māori clients.</w:t>
      </w:r>
    </w:p>
    <w:p>
      <w:pPr>
        <w:pStyle w:val="BodyText"/>
      </w:pPr>
      <w:r>
        <w:rPr>
          <w:bCs/>
          <w:b/>
        </w:rPr>
        <w:t xml:space="preserve">Key Learning:</w:t>
      </w:r>
      <w:r>
        <w:t xml:space="preserve"> </w:t>
      </w:r>
      <w:r>
        <w:t xml:space="preserve">I learned that "wellness" in a Māori context is not just physical health but encompasses spiritual, mental, and family connections (Whānau). Therefore, my interventions had to involve the wider family unit, rather than focusing solely on the individual patient. This holistic approach is central to effective Occupational Therapy practice in New Zealand Auckland.</w:t>
      </w:r>
    </w:p>
    <w:p>
      <w:pPr>
        <w:pStyle w:val="BodyText"/>
      </w:pPr>
      <w:r>
        <w:t xml:space="preserve">I actively sought supervision on how to incorporate culturally safe practices into my documentation and communication style. This included learning basic Māori greetings and understanding the importance of</w:t>
      </w:r>
      <w:r>
        <w:t xml:space="preserve"> </w:t>
      </w:r>
      <w:r>
        <w:rPr>
          <w:iCs/>
          <w:i/>
        </w:rPr>
        <w:t xml:space="preserve">Mana</w:t>
      </w:r>
      <w:r>
        <w:t xml:space="preserve"> </w:t>
      </w:r>
      <w:r>
        <w:t xml:space="preserve">(prestige, authority) when negotiating care goals with clients.</w:t>
      </w:r>
    </w:p>
    <w:bookmarkEnd w:id="23"/>
    <w:bookmarkStart w:id="24" w:name="professional-development-and-challenges"/>
    <w:p>
      <w:pPr>
        <w:pStyle w:val="Heading2"/>
      </w:pPr>
      <w:r>
        <w:t xml:space="preserve">5. Professional Development and Challenges</w:t>
      </w:r>
    </w:p>
    <w:p>
      <w:pPr>
        <w:pStyle w:val="FirstParagraph"/>
      </w:pPr>
      <w:r>
        <w:t xml:space="preserve">The transition from student to practicing therapist is often fraught with anxiety. In the fast-paced environment of Auckland’s urban hospitals, managing a high caseload was initially overwhelming. However, through regular reflective practice sessions with my clinical supervisor, I developed better time management skills and prioritization techniques.</w:t>
      </w:r>
    </w:p>
    <w:p>
      <w:pPr>
        <w:pStyle w:val="BodyText"/>
      </w:pPr>
      <w:r>
        <w:t xml:space="preserve">One significant challenge was navigating the interdisciplinary team dynamics. In New Zealand Auckland, occupational therapists work closely with physiotherapists, nurses, social workers, and speech language therapists. Learning to communicate effectively within this team structure was crucial. I learned that advocacy is a core OT function; for instance, advocating for a client’s need for specialized seating equipment to prevent pressure sores during long hospital stays.</w:t>
      </w:r>
    </w:p>
    <w:bookmarkEnd w:id="24"/>
    <w:bookmarkStart w:id="25" w:name="reflections-on-community-reintegration"/>
    <w:p>
      <w:pPr>
        <w:pStyle w:val="Heading2"/>
      </w:pPr>
      <w:r>
        <w:t xml:space="preserve">6. Reflections on Community Reintegration</w:t>
      </w:r>
    </w:p>
    <w:p>
      <w:pPr>
        <w:pStyle w:val="FirstParagraph"/>
      </w:pPr>
      <w:r>
        <w:t xml:space="preserve">A major theme of this internship was community reintegration. Auckland offers various community resources, but accessing them can be difficult for marginalized groups. I assisted several clients in connecting with local support networks, such as the Red Cross and local disability advocacy groups. This experience highlighted that Occupational Therapy does not end at hospital discharge; it continues through community engagement.</w:t>
      </w:r>
    </w:p>
    <w:p>
      <w:pPr>
        <w:pStyle w:val="BodyText"/>
      </w:pPr>
      <w:r>
        <w:t xml:space="preserve">I observed how environmental factors in Auckland—such as public transport accessibility and the availability of accessible housing—directly impacted a client's ability to maintain their therapeutic gains. This reinforced my belief that OT must be both clinical and political, advocating for inclusive urban planning.</w:t>
      </w:r>
    </w:p>
    <w:bookmarkEnd w:id="25"/>
    <w:bookmarkStart w:id="26" w:name="conclusion"/>
    <w:p>
      <w:pPr>
        <w:pStyle w:val="Heading2"/>
      </w:pPr>
      <w:r>
        <w:t xml:space="preserve">7. Conclusion</w:t>
      </w:r>
    </w:p>
    <w:p>
      <w:pPr>
        <w:pStyle w:val="FirstParagraph"/>
      </w:pPr>
      <w:r>
        <w:t xml:space="preserve">In conclusion, this internship in New Zealand Auckland has been an instrumental period in my professional development as an Occupational Therapist. It has provided me with robust clinical skills in assessment, intervention, and evaluation across various specialties including geriatrics, pediatrics, and mental health.</w:t>
      </w:r>
    </w:p>
    <w:p>
      <w:pPr>
        <w:pStyle w:val="BodyText"/>
      </w:pPr>
      <w:r>
        <w:t xml:space="preserve">More importantly it has instilled a profound respect for cultural diversity and the principles of Te Tiriti o Waitangi. I have learned that effective Occupational Therapy in New Zealand Auckland requires more than just technical proficiency; it demands empathy, cultural humility, and a commitment to social justice. As I prepare to graduate and register as an Occupational Therapist with the OT Council of New Zealand, I carry forward these experiences with confidence.</w:t>
      </w:r>
    </w:p>
    <w:p>
      <w:pPr>
        <w:pStyle w:val="BodyText"/>
      </w:pPr>
      <w:r>
        <w:t xml:space="preserve">I am eager to continue contributing to the health and wellbeing of individuals in New Zealand Auckland by promoting their independence and participation in daily life. This internship has not only shaped my clinical identity but also strengthened my resolve to practice ethically and compassionately within this unique healthcare landscape.</w:t>
      </w:r>
    </w:p>
    <w:p>
      <w:pPr>
        <w:pStyle w:val="BodyText"/>
      </w:pPr>
      <w:r>
        <w:rPr>
          <w:iCs/>
          <w:i/>
        </w:rPr>
        <w:t xml:space="preserve">Report submitted for academic credit. All patient information has been anonymized in accordance with the Health Information Privacy Code and New Zealand privacy laws.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Occupational Therapy in Auckland</dc:title>
  <dc:creator/>
  <dc:language>en</dc:language>
  <cp:keywords/>
  <dcterms:created xsi:type="dcterms:W3CDTF">2026-07-30T00:34:47Z</dcterms:created>
  <dcterms:modified xsi:type="dcterms:W3CDTF">2026-07-30T00:34:47Z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