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Practice</w:t>
      </w:r>
      <w:r>
        <w:t xml:space="preserve"> </w:t>
      </w:r>
      <w:r>
        <w:t xml:space="preserve">in</w:t>
      </w:r>
      <w:r>
        <w:t xml:space="preserve"> </w:t>
      </w:r>
      <w:r>
        <w:t xml:space="preserve">Nigeria,</w:t>
      </w:r>
      <w:r>
        <w:t xml:space="preserve"> </w:t>
      </w:r>
      <w:r>
        <w:t xml:space="preserve">Abuja</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 Name]</w:t>
      </w:r>
      <w:r>
        <w:br/>
      </w:r>
      <w:r>
        <w:rPr>
          <w:bCs/>
          <w:b/>
        </w:rPr>
        <w:t xml:space="preserve">Date of Submission:</w:t>
      </w:r>
      <w:r>
        <w:t xml:space="preserve">[Date]</w:t>
      </w:r>
    </w:p>
    <w:bookmarkStart w:id="31" w:name="Xc2a11ea6b5fe755bf7f8336d767171e36b48bc4"/>
    <w:p>
      <w:pPr>
        <w:pStyle w:val="Heading1"/>
      </w:pPr>
      <w:r>
        <w:t xml:space="preserve">In-Depth Internship Report on Occupational Therapy Practice</w:t>
      </w:r>
    </w:p>
    <w:p>
      <w:pPr>
        <w:pStyle w:val="FirstParagraph"/>
      </w:pPr>
      <w:r>
        <w:rPr>
          <w:iCs/>
          <w:i/>
        </w:rPr>
        <w:t xml:space="preserve">This report details the practical training, clinical observations, and professional development acquired during my internship as an Occupational Therapist within the healthcare setting of Nigeria, Abuja. It serves as a comprehensive account of bridging theoretical knowledge with practical application in a dynamic urban environment.</w:t>
      </w:r>
    </w:p>
    <w:bookmarkStart w:id="20" w:name="introduction-and-background"/>
    <w:p>
      <w:pPr>
        <w:pStyle w:val="Heading2"/>
      </w:pPr>
      <w:r>
        <w:t xml:space="preserve">1. Introduction and Background</w:t>
      </w:r>
    </w:p>
    <w:p>
      <w:pPr>
        <w:pStyle w:val="FirstParagraph"/>
      </w:pPr>
      <w:r>
        <w:t xml:space="preserve">The primary objective of this internship was to gain hands-on experience in the field of Occupational Therapy (OT) within the context of Nigeria, Abuja. As one of Africa's rapidly developing nations, Nigeria presents unique healthcare challenges and opportunities. Abuja, as the Federal Capital Territory, serves as a microcosm for these challenges, blending modern medical infrastructure with traditional community-based care needs.</w:t>
      </w:r>
    </w:p>
    <w:p>
      <w:pPr>
        <w:pStyle w:val="BodyText"/>
      </w:pPr>
      <w:r>
        <w:t xml:space="preserve">Occupational Therapy is a client-centered health profession concerned with promoting health and well-being through occupation. The ultimate goal of occupational therapy is to enable people to participate in the activities of everyday life. During my time in Abuja, I observed how this definition translates into practice when dealing with diverse populations, ranging from pediatric patients with developmental delays to geriatric patients recovering from strokes.</w:t>
      </w:r>
    </w:p>
    <w:bookmarkEnd w:id="20"/>
    <w:bookmarkStart w:id="22" w:name="internship-setting-and-objectives"/>
    <w:p>
      <w:pPr>
        <w:pStyle w:val="Heading2"/>
      </w:pPr>
      <w:r>
        <w:t xml:space="preserve">2. Internship Setting and Objectives</w:t>
      </w:r>
    </w:p>
    <w:p>
      <w:pPr>
        <w:pStyle w:val="FirstParagraph"/>
      </w:pPr>
      <w:r>
        <w:t xml:space="preserve">The internship was conducted at a multi-specialty hospital located in the Wuse II area of Abuja. This facility serves a cross-section of society, including civil servants, business owners, and individuals from various socio-economic backgrounds within Nigeria.</w:t>
      </w:r>
    </w:p>
    <w:bookmarkStart w:id="21" w:name="specific-objectives"/>
    <w:p>
      <w:pPr>
        <w:pStyle w:val="Heading3"/>
      </w:pPr>
      <w:r>
        <w:t xml:space="preserve">2.1 Specific Objectives</w:t>
      </w:r>
    </w:p>
    <w:p>
      <w:pPr>
        <w:numPr>
          <w:ilvl w:val="0"/>
          <w:numId w:val="1001"/>
        </w:numPr>
        <w:pStyle w:val="Compact"/>
      </w:pPr>
      <w:r>
        <w:t xml:space="preserve">To assess the functional status of patients using standardized OT tools adapted for the Nigerian context.</w:t>
      </w:r>
    </w:p>
    <w:p>
      <w:pPr>
        <w:numPr>
          <w:ilvl w:val="0"/>
          <w:numId w:val="1001"/>
        </w:numPr>
        <w:pStyle w:val="Compact"/>
      </w:pPr>
      <w:r>
        <w:t xml:space="preserve">To design and implement individualized intervention plans focusing on Activities of Daily Living (ADLs).</w:t>
      </w:r>
    </w:p>
    <w:p>
      <w:pPr>
        <w:numPr>
          <w:ilvl w:val="0"/>
          <w:numId w:val="1001"/>
        </w:numPr>
        <w:pStyle w:val="Compact"/>
      </w:pPr>
      <w:r>
        <w:t xml:space="preserve">To collaborate with multidisciplinary teams including physicians, physiotherapists, and speech therapists.</w:t>
      </w:r>
    </w:p>
    <w:p>
      <w:pPr>
        <w:numPr>
          <w:ilvl w:val="0"/>
          <w:numId w:val="1001"/>
        </w:numPr>
        <w:pStyle w:val="Compact"/>
      </w:pPr>
      <w:r>
        <w:t xml:space="preserve">To understand the socio-cultural factors influencing health beliefs and rehabilitation outcomes in Nigeria.</w:t>
      </w:r>
    </w:p>
    <w:bookmarkEnd w:id="21"/>
    <w:bookmarkEnd w:id="22"/>
    <w:bookmarkStart w:id="26" w:name="clinical-experience-and-case-studies"/>
    <w:p>
      <w:pPr>
        <w:pStyle w:val="Heading2"/>
      </w:pPr>
      <w:r>
        <w:t xml:space="preserve">3. Clinical Experience and Case Studies</w:t>
      </w:r>
    </w:p>
    <w:p>
      <w:pPr>
        <w:pStyle w:val="FirstParagraph"/>
      </w:pPr>
      <w:r>
        <w:t xml:space="preserve">The core of this internship involved direct patient care. Below are summaries of key case studies that highlight the scope of practice in Abuja.</w:t>
      </w:r>
    </w:p>
    <w:bookmarkStart w:id="23" w:name="pediatric-developmental-delay"/>
    <w:p>
      <w:pPr>
        <w:pStyle w:val="Heading3"/>
      </w:pPr>
      <w:r>
        <w:t xml:space="preserve">3.1 Pediatric Developmental Delay</w:t>
      </w:r>
    </w:p>
    <w:p>
      <w:pPr>
        <w:pStyle w:val="FirstParagraph"/>
      </w:pPr>
      <w:r>
        <w:t xml:space="preserve">I worked extensively with children aged 2 to 6 years presenting with developmental delays, often associated with prematurity or early childhood infections prevalent in certain regions of Nigeria. One notable case involved a four-year-old boy from a low-income household who exhibited fine motor skill deficits and sensory processing issues. Using locally sourced materials for therapeutic toys due to budget constraints, I helped the family create a home-based intervention program. This experience highlighted the critical importance of resourcefulness and community engagement in Nigerian OT practice.</w:t>
      </w:r>
    </w:p>
    <w:bookmarkEnd w:id="23"/>
    <w:bookmarkStart w:id="24" w:name="geriatric-stroke-rehabilitation"/>
    <w:p>
      <w:pPr>
        <w:pStyle w:val="Heading3"/>
      </w:pPr>
      <w:r>
        <w:t xml:space="preserve">3.2 Geriatric Stroke Rehabilitation</w:t>
      </w:r>
    </w:p>
    <w:p>
      <w:pPr>
        <w:pStyle w:val="FirstParagraph"/>
      </w:pPr>
      <w:r>
        <w:t xml:space="preserve">A significant portion of my time was dedicated to stroke survivors. In Abuja, there is a growing population of elderly patients requiring long-term rehabilitation due to rising rates of hypertension and diabetes. I assisted in the retraining of patients in instrumental activities of daily living (IADLs), such as cooking and personal hygiene, adapting techniques for those with right-sided hemiplegia. We utilized kitchen environments within the hospital’s therapy wing to simulate real-life scenarios, ensuring that patients could safely return to their homes in Abuja’s urban housing structures.</w:t>
      </w:r>
    </w:p>
    <w:bookmarkEnd w:id="24"/>
    <w:bookmarkStart w:id="25" w:name="mental-health-and-psychosocial-support"/>
    <w:p>
      <w:pPr>
        <w:pStyle w:val="Heading3"/>
      </w:pPr>
      <w:r>
        <w:t xml:space="preserve">3.3 Mental Health and Psychosocial Support</w:t>
      </w:r>
    </w:p>
    <w:p>
      <w:pPr>
        <w:pStyle w:val="FirstParagraph"/>
      </w:pPr>
      <w:r>
        <w:t xml:space="preserve">Ongoing social stigma surrounding mental health in parts of Nigeria requires OT practitioners to be not only clinicians but also advocates. I participated in a psychosocial rehabilitation program where patients engaged in vocational training activities, such as bead making and basket weaving—traditional crafts that hold economic value in Nigerian culture. This approach not only improved their self-esteem and motor skills but also provided them with potential income-generating opportunities, addressing both health and socio-economic needs.</w:t>
      </w:r>
    </w:p>
    <w:bookmarkEnd w:id="25"/>
    <w:bookmarkEnd w:id="26"/>
    <w:bookmarkStart w:id="27" w:name="challenges-encountered-in-nigeria-abuja"/>
    <w:p>
      <w:pPr>
        <w:pStyle w:val="Heading2"/>
      </w:pPr>
      <w:r>
        <w:t xml:space="preserve">4. Challenges Encountered in Nigeria, Abuja</w:t>
      </w:r>
    </w:p>
    <w:p>
      <w:pPr>
        <w:pStyle w:val="FirstParagraph"/>
      </w:pPr>
      <w:r>
        <w:t xml:space="preserve">Navigating the healthcare landscape in Nigeria, Abuja, presented several distinct challenges that required adaptive problem-solving:</w:t>
      </w:r>
    </w:p>
    <w:p>
      <w:pPr>
        <w:numPr>
          <w:ilvl w:val="0"/>
          <w:numId w:val="1002"/>
        </w:numPr>
        <w:pStyle w:val="Compact"/>
      </w:pPr>
      <w:r>
        <w:rPr>
          <w:bCs/>
          <w:b/>
        </w:rPr>
        <w:t xml:space="preserve">Patient Load and Resources:</w:t>
      </w:r>
      <w:r>
        <w:t xml:space="preserve"> </w:t>
      </w:r>
      <w:r>
        <w:t xml:space="preserve">The high volume of patients often outstripped the number of available therapists. This necessitated prioritization techniques and creative use of limited equipment.</w:t>
      </w:r>
    </w:p>
    <w:p>
      <w:pPr>
        <w:numPr>
          <w:ilvl w:val="0"/>
          <w:numId w:val="1002"/>
        </w:numPr>
        <w:pStyle w:val="Compact"/>
      </w:pPr>
      <w:r>
        <w:rPr>
          <w:bCs/>
          <w:b/>
        </w:rPr>
        <w:t xml:space="preserve">Cultural Beliefs:</w:t>
      </w:r>
      <w:r>
        <w:t xml:space="preserve"> </w:t>
      </w:r>
      <w:r>
        <w:t xml:space="preserve">In some cases, traditional beliefs about illness influenced treatment adherence. Building trust through culturally sensitive communication was essential to overcoming these barriers.</w:t>
      </w:r>
    </w:p>
    <w:p>
      <w:pPr>
        <w:numPr>
          <w:ilvl w:val="0"/>
          <w:numId w:val="1002"/>
        </w:numPr>
        <w:pStyle w:val="Compact"/>
      </w:pPr>
      <w:r>
        <w:rPr>
          <w:bCs/>
          <w:b/>
        </w:rPr>
        <w:t xml:space="preserve">Socio-economic Barriers:</w:t>
      </w:r>
      <w:r>
        <w:t xml:space="preserve"> </w:t>
      </w:r>
      <w:r>
        <w:t xml:space="preserve">Many patients in Abuja face financial constraints that limit their ability to purchase assistive devices or attend frequent therapy sessions. We had to focus on low-cost, high-impact interventions.</w:t>
      </w:r>
    </w:p>
    <w:bookmarkEnd w:id="27"/>
    <w:bookmarkStart w:id="28" w:name="X0785a77b52ee686badd30ceade3f450c1765db8"/>
    <w:p>
      <w:pPr>
        <w:pStyle w:val="Heading2"/>
      </w:pPr>
      <w:r>
        <w:t xml:space="preserve">5. Professional Development and Skills Acquired</w:t>
      </w:r>
    </w:p>
    <w:p>
      <w:pPr>
        <w:pStyle w:val="FirstParagraph"/>
      </w:pPr>
      <w:r>
        <w:t xml:space="preserve">This internship significantly enhanced my clinical reasoning and adaptability. I learned to modify assessment tools to be culturally relevant for Nigerians. For instance, when assessing handwriting or numeracy skills, I had to consider the local educational curriculum in Nigeria.</w:t>
      </w:r>
    </w:p>
    <w:p>
      <w:pPr>
        <w:pStyle w:val="BodyText"/>
      </w:pPr>
      <w:r>
        <w:t xml:space="preserve">Furthermore, I developed strong interdisciplinary collaboration skills. In Abuja’s healthcare system, effective communication between departments is vital for patient continuity of care. I learned to advocate for OT services within this framework, demonstrating how occupational therapy contributes to overall recovery rates and reduced hospital stays.</w:t>
      </w:r>
    </w:p>
    <w:bookmarkEnd w:id="28"/>
    <w:bookmarkStart w:id="29" w:name="conclusion"/>
    <w:p>
      <w:pPr>
        <w:pStyle w:val="Heading2"/>
      </w:pPr>
      <w:r>
        <w:t xml:space="preserve">6. Conclusion</w:t>
      </w:r>
    </w:p>
    <w:p>
      <w:pPr>
        <w:pStyle w:val="FirstParagraph"/>
      </w:pPr>
      <w:r>
        <w:t xml:space="preserve">The internship as an Occupational Therapist in Nigeria, Abuja, was an enriching and transformative experience. It provided a profound understanding of the intersection between clinical practice, cultural context, and resource management. Working in Abuja allowed me to witness the resilience of patients and families while also recognizing the critical gaps in mental health services and pediatric rehabilitation infrastructure.</w:t>
      </w:r>
    </w:p>
    <w:p>
      <w:pPr>
        <w:pStyle w:val="BodyText"/>
      </w:pPr>
      <w:r>
        <w:t xml:space="preserve">I am confident that this experience has prepared me to function effectively as a competent Occupational Therapist. The skills acquired in patient assessment, intervention planning, and community advocacy within the Nigerian context are transferable to various global settings. I look forward to continuing my career in occupational therapy, contributing to the improvement of health outcomes for diverse populations.</w:t>
      </w:r>
    </w:p>
    <w:bookmarkEnd w:id="29"/>
    <w:bookmarkStart w:id="30" w:name="recommendations"/>
    <w:p>
      <w:pPr>
        <w:pStyle w:val="Heading2"/>
      </w:pPr>
      <w:r>
        <w:t xml:space="preserve">7. Recommendations</w:t>
      </w:r>
    </w:p>
    <w:p>
      <w:pPr>
        <w:numPr>
          <w:ilvl w:val="0"/>
          <w:numId w:val="1003"/>
        </w:numPr>
        <w:pStyle w:val="Compact"/>
      </w:pPr>
      <w:r>
        <w:rPr>
          <w:bCs/>
          <w:b/>
        </w:rPr>
        <w:t xml:space="preserve">Institutional Level:</w:t>
      </w:r>
      <w:r>
        <w:t xml:space="preserve"> </w:t>
      </w:r>
      <w:r>
        <w:t xml:space="preserve">Hospitals in Abuja should invest more heavily in specialized OT equipment and continuous professional development for therapists.</w:t>
      </w:r>
    </w:p>
    <w:p>
      <w:pPr>
        <w:numPr>
          <w:ilvl w:val="0"/>
          <w:numId w:val="1003"/>
        </w:numPr>
        <w:pStyle w:val="Compact"/>
      </w:pPr>
      <w:r>
        <w:rPr>
          <w:bCs/>
          <w:b/>
        </w:rPr>
        <w:t xml:space="preserve">Educational Level:</w:t>
      </w:r>
      <w:r>
        <w:t xml:space="preserve"> </w:t>
      </w:r>
      <w:r>
        <w:t xml:space="preserve">University curricula in Nigeria should incorporate more modules on cultural competence and community-based rehabilitation.</w:t>
      </w:r>
    </w:p>
    <w:p>
      <w:pPr>
        <w:numPr>
          <w:ilvl w:val="0"/>
          <w:numId w:val="1003"/>
        </w:numPr>
        <w:pStyle w:val="Compact"/>
      </w:pPr>
      <w:r>
        <w:rPr>
          <w:bCs/>
          <w:b/>
        </w:rPr>
        <w:t xml:space="preserve">Policy Level:</w:t>
      </w:r>
      <w:r>
        <w:t xml:space="preserve"> </w:t>
      </w:r>
      <w:r>
        <w:t xml:space="preserve">Greater integration of occupational therapy into primary healthcare centers in Abuja would ensure early intervention for developmental and chronic conditions.</w:t>
      </w:r>
    </w:p>
    <w:p>
      <w:pPr>
        <w:pStyle w:val="FirstParagraph"/>
      </w:pPr>
      <w:r>
        <w:rPr>
          <w:iCs/>
          <w:i/>
        </w:rPr>
        <w:t xml:space="preserve">This report was prepared in strict adherence to the academic standards required for the completion of my internship training.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Practice in Nigeria, Abuja</dc:title>
  <dc:creator/>
  <cp:keywords/>
  <dcterms:created xsi:type="dcterms:W3CDTF">2026-07-29T14:28:32Z</dcterms:created>
  <dcterms:modified xsi:type="dcterms:W3CDTF">2026-07-29T14:28:32Z</dcterms:modified>
</cp:coreProperties>
</file>

<file path=docProps/custom.xml><?xml version="1.0" encoding="utf-8"?>
<Properties xmlns="http://schemas.openxmlformats.org/officeDocument/2006/custom-properties" xmlns:vt="http://schemas.openxmlformats.org/officeDocument/2006/docPropsVTypes"/>
</file>