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Madrid</w:t>
      </w:r>
    </w:p>
    <w:bookmarkStart w:id="27" w:name="internship-report"/>
    <w:p>
      <w:pPr>
        <w:pStyle w:val="Heading1"/>
      </w:pPr>
      <w:r>
        <w:t xml:space="preserve">Internship Report</w:t>
      </w:r>
    </w:p>
    <w:bookmarkStart w:id="20" w:name="X1b2a8d3d92679e34fc3c999d84b3ea781db386d"/>
    <w:p>
      <w:pPr>
        <w:pStyle w:val="Heading2"/>
      </w:pPr>
      <w:r>
        <w:t xml:space="preserve">Professional Development in Occupational Therapy within the Context of Spain, Madrid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Madrid, Community of Madrid, Spain</w:t>
      </w:r>
      <w:r>
        <w:br/>
      </w:r>
      <w:r>
        <w:rPr>
          <w:bCs/>
          <w:b/>
        </w:rPr>
        <w:t xml:space="preserve">Role:</w:t>
      </w:r>
    </w:p>
    <w:p>
      <w:pPr>
        <w:pStyle w:val="BodyText"/>
      </w:pPr>
      <w:r>
        <w:t xml:space="preserve">This document serves as a comprehensive account of the practical training completed by the undersigned. The primary focus is on bridging academic theoretical knowledge with clinical practice within the unique healthcare and social service frameworks found in</w:t>
      </w:r>
      <w:r>
        <w:t xml:space="preserve"> </w:t>
      </w:r>
      <w:r>
        <w:rPr>
          <w:bCs/>
          <w:b/>
        </w:rPr>
        <w:t xml:space="preserve">Spain</w:t>
      </w:r>
      <w:r>
        <w:t xml:space="preserve">, specifically within the bustling metropolitan area of</w:t>
      </w:r>
      <w:r>
        <w:t xml:space="preserve"> </w:t>
      </w:r>
      <w:r>
        <w:rPr>
          <w:bCs/>
          <w:b/>
        </w:rPr>
        <w:t xml:space="preserve">Madrid</w:t>
      </w:r>
      <w:r>
        <w:t xml:space="preserve">. The role undertaken was that of an</w:t>
      </w:r>
      <w:r>
        <w:t xml:space="preserve"> </w:t>
      </w:r>
      <w:r>
        <w:rPr>
          <w:bCs/>
          <w:b/>
        </w:rPr>
        <w:t xml:space="preserve">Occupational Therapist</w:t>
      </w:r>
      <w:r>
        <w:t xml:space="preserve">, a position that requires not only technical proficiency but also a deep understanding of cultural nuances, legal standards, and patient-centered care models.</w:t>
      </w:r>
    </w:p>
    <w:bookmarkEnd w:id="20"/>
    <w:bookmarkStart w:id="21" w:name="introduction"/>
    <w:p>
      <w:pPr>
        <w:pStyle w:val="Heading2"/>
      </w:pPr>
      <w:r>
        <w:t xml:space="preserve">Introduction and Contextual Background</w:t>
      </w:r>
    </w:p>
    <w:p>
      <w:pPr>
        <w:pStyle w:val="FirstParagraph"/>
      </w:pPr>
      <w:r>
        <w:t xml:space="preserve">The transition from academic study to professional practice is a critical phase in the career of any healthcare provider. This</w:t>
      </w:r>
      <w:r>
        <w:t xml:space="preserve"> </w:t>
      </w:r>
      <w:r>
        <w:rPr>
          <w:bCs/>
          <w:b/>
        </w:rPr>
        <w:t xml:space="preserve">Internship Report</w:t>
      </w:r>
      <w:r>
        <w:t xml:space="preserve"> </w:t>
      </w:r>
      <w:r>
        <w:t xml:space="preserve">outlines the experiences, challenges, and learning outcomes acquired during a six-month placement in</w:t>
      </w:r>
      <w:r>
        <w:t xml:space="preserve"> </w:t>
      </w:r>
      <w:r>
        <w:rPr>
          <w:bCs/>
          <w:b/>
        </w:rPr>
        <w:t xml:space="preserve">Spain</w:t>
      </w:r>
      <w:r>
        <w:t xml:space="preserve">, Madrid. The choice of location was deliberate, as</w:t>
      </w:r>
    </w:p>
    <w:p>
      <w:pPr>
        <w:pStyle w:val="BodyText"/>
      </w:pPr>
      <w:r>
        <w:t xml:space="preserve">Madrid represents a microcosm of modern European healthcare systems—combining robust public infrastructure with dynamic private practice opportunities. Furthermore, the region is known for its progressive approaches to social inclusion and rehabilitation, providing an ideal environment for an aspiring</w:t>
      </w:r>
      <w:r>
        <w:t xml:space="preserve"> </w:t>
      </w:r>
      <w:r>
        <w:rPr>
          <w:bCs/>
          <w:b/>
        </w:rPr>
        <w:t xml:space="preserve">Occupational Therapist</w:t>
      </w:r>
      <w:r>
        <w:t xml:space="preserve">.</w:t>
      </w:r>
    </w:p>
    <w:p>
      <w:pPr>
        <w:pStyle w:val="BodyText"/>
      </w:pPr>
      <w:r>
        <w:t xml:space="preserve">The overarching goal of this internship was to observe and participate in multidisciplinary teams, refine assessment techniques, and understand the specific regulatory landscape governing health professions in Spain. By situating this report within the context of</w:t>
      </w:r>
      <w:r>
        <w:t xml:space="preserve"> </w:t>
      </w:r>
      <w:r>
        <w:rPr>
          <w:bCs/>
          <w:b/>
        </w:rPr>
        <w:t xml:space="preserve">Spain</w:t>
      </w:r>
      <w:r>
        <w:t xml:space="preserve">, Madrid, we highlight how local policies influence daily clinical decisions and patient outcomes.</w:t>
      </w:r>
    </w:p>
    <w:bookmarkEnd w:id="21"/>
    <w:bookmarkStart w:id="22" w:name="objectives"/>
    <w:p>
      <w:pPr>
        <w:pStyle w:val="Heading2"/>
      </w:pPr>
      <w:r>
        <w:t xml:space="preserve">Key Objectives of the Internship</w:t>
      </w:r>
    </w:p>
    <w:p>
      <w:pPr>
        <w:pStyle w:val="FirstParagraph"/>
      </w:pPr>
      <w:r>
        <w:t xml:space="preserve">To ensure a structured learning experience, several key objectives were established at the commencement of the placement in</w:t>
      </w:r>
      <w:r>
        <w:t xml:space="preserve"> </w:t>
      </w:r>
      <w:r>
        <w:rPr>
          <w:bCs/>
          <w:b/>
        </w:rPr>
        <w:t xml:space="preserve">Madrid</w:t>
      </w:r>
      <w:r>
        <w:t xml:space="preserve">. First and foremost was the application of theoretical models to real-world scenarios involving patients with neurological, physical, and mental health conditions. As an</w:t>
      </w:r>
    </w:p>
    <w:p>
      <w:pPr>
        <w:pStyle w:val="BodyText"/>
      </w:pPr>
      <w:r>
        <w:t xml:space="preserve">Occupational Therapist, it is crucial to move beyond mere symptom management to focus on holistic well-being and functional independence.</w:t>
      </w:r>
    </w:p>
    <w:p>
      <w:pPr>
        <w:pStyle w:val="BodyText"/>
      </w:pPr>
      <w:r>
        <w:t xml:space="preserve">Another critical objective was to master the bilingual communication required in many clinical settings in</w:t>
      </w:r>
      <w:r>
        <w:t xml:space="preserve"> </w:t>
      </w:r>
      <w:r>
        <w:rPr>
          <w:bCs/>
          <w:b/>
        </w:rPr>
        <w:t xml:space="preserve">Spain</w:t>
      </w:r>
      <w:r>
        <w:t xml:space="preserve">. While many medical professionals speak English, effective therapy relies heavily on emotional connection and clear instruction in the patient’s native language, Spanish. Additionally, understanding the specific terminology used by colleagues and patients was essential for successful collaboration.</w:t>
      </w:r>
    </w:p>
    <w:p>
      <w:pPr>
        <w:pStyle w:val="BodyText"/>
      </w:pPr>
      <w:r>
        <w:t xml:space="preserve">The final objective involved navigating the administrative aspects of healthcare in</w:t>
      </w:r>
      <w:r>
        <w:t xml:space="preserve"> </w:t>
      </w:r>
      <w:r>
        <w:rPr>
          <w:bCs/>
          <w:b/>
        </w:rPr>
        <w:t xml:space="preserve">Spain</w:t>
      </w:r>
      <w:r>
        <w:t xml:space="preserve">, Madrid. This included learning how to document progress notes that comply with both national regulations and institutional standards, ensuring that every intervention was justified and recorded accurately. This administrative rigor is a hallmark of professional practice for any qualified</w:t>
      </w:r>
    </w:p>
    <w:p>
      <w:pPr>
        <w:pStyle w:val="BodyText"/>
      </w:pPr>
      <w:r>
        <w:t xml:space="preserve">Occupational Therapist.</w:t>
      </w:r>
    </w:p>
    <w:bookmarkEnd w:id="22"/>
    <w:bookmarkStart w:id="23" w:name="methodology"/>
    <w:p>
      <w:pPr>
        <w:pStyle w:val="Heading2"/>
      </w:pPr>
      <w:r>
        <w:t xml:space="preserve">Methodology and Clinical Exposure</w:t>
      </w:r>
    </w:p>
    <w:p>
      <w:pPr>
        <w:pStyle w:val="FirstParagraph"/>
      </w:pPr>
      <w:r>
        <w:t xml:space="preserve">The internship was conducted across two primary facilities in</w:t>
      </w:r>
      <w:r>
        <w:t xml:space="preserve"> </w:t>
      </w:r>
      <w:r>
        <w:rPr>
          <w:bCs/>
          <w:b/>
        </w:rPr>
        <w:t xml:space="preserve">Madrid</w:t>
      </w:r>
      <w:r>
        <w:t xml:space="preserve">: a public rehabilitation center affiliated with the regional health service and a private geriatric care home. This dual exposure allowed for a comparative analysis of resource availability, patient demographics, and therapeutic approaches.</w:t>
      </w:r>
    </w:p>
    <w:p>
      <w:pPr>
        <w:pStyle w:val="BodyText"/>
      </w:pPr>
      <w:r>
        <w:t xml:space="preserve">In the public sector setting, the workload was high, and patients often presented with complex comorbidities. Here, the role of an</w:t>
      </w:r>
    </w:p>
    <w:p>
      <w:pPr>
        <w:pStyle w:val="BodyText"/>
      </w:pPr>
      <w:r>
        <w:t xml:space="preserve">Occupational Therapist was heavily focused on triage and rapid intervention strategies to facilitate early discharge. The teamwork dynamic was intense, involving close collaboration with neurologists, physiotherapists, and social workers.</w:t>
      </w:r>
    </w:p>
    <w:p>
      <w:pPr>
        <w:pStyle w:val="BodyText"/>
      </w:pPr>
      <w:r>
        <w:t xml:space="preserve">Conversely, the private facility in</w:t>
      </w:r>
      <w:r>
        <w:t xml:space="preserve"> </w:t>
      </w:r>
      <w:r>
        <w:rPr>
          <w:bCs/>
          <w:b/>
        </w:rPr>
        <w:t xml:space="preserve">Madrid</w:t>
      </w:r>
      <w:r>
        <w:t xml:space="preserve"> offered a more personalized approach. Patients here had more time allocated for activity analysis and home environment assessments. The</w:t>
      </w:r>
    </w:p>
    <w:p>
      <w:pPr>
        <w:pStyle w:val="BodyText"/>
      </w:pPr>
      <w:r>
        <w:t xml:space="preserve">Occupational Therapist role expanded to include extensive education for family caregivers, teaching them how to adapt domestic environments to support aging adults or individuals with disabilities.</w:t>
      </w:r>
    </w:p>
    <w:p>
      <w:pPr>
        <w:pStyle w:val="BodyText"/>
      </w:pPr>
      <w:r>
        <w:t xml:space="preserve">A significant portion of the methodology involved shadowing senior practitioners. This observational learning was crucial for understanding the subtle art of motivational interviewing and client engagement, which varies significantly across different cultural contexts in</w:t>
      </w:r>
      <w:r>
        <w:t xml:space="preserve"> </w:t>
      </w:r>
      <w:r>
        <w:rPr>
          <w:bCs/>
          <w:b/>
        </w:rPr>
        <w:t xml:space="preserve">Spain</w:t>
      </w:r>
      <w:r>
        <w:t xml:space="preserve">. Madrid’s diverse population meant that therapists had to be culturally competent, adapting their communication styles not just linguistically but also regarding personal space, hierarchy respect, and familial involvement in decision-making.</w:t>
      </w:r>
    </w:p>
    <w:bookmarkEnd w:id="23"/>
    <w:bookmarkStart w:id="24" w:name="findings"/>
    <w:p>
      <w:pPr>
        <w:pStyle w:val="Heading2"/>
      </w:pPr>
      <w:r>
        <w:t xml:space="preserve">Key Findings and Professional Competencies</w:t>
      </w:r>
    </w:p>
    <w:p>
      <w:pPr>
        <w:pStyle w:val="FirstParagraph"/>
      </w:pPr>
      <w:r>
        <w:t xml:space="preserve">Throughout the</w:t>
      </w:r>
      <w:r>
        <w:t xml:space="preserve"> </w:t>
      </w:r>
      <w:r>
        <w:rPr>
          <w:bCs/>
          <w:b/>
        </w:rPr>
        <w:t xml:space="preserve">Internship Report</w:t>
      </w:r>
      <w:r>
        <w:t xml:space="preserve">, several key competencies were developed. Firstly, the ability to conduct a thorough Occupational Profile was refined. In</w:t>
      </w:r>
    </w:p>
    <w:p>
      <w:pPr>
        <w:pStyle w:val="BodyText"/>
      </w:pPr>
      <w:r>
        <w:t xml:space="preserve">Madrid practice sessions revealed that understanding a patient’s routine within their specific cultural context—such as siesta times, family gathering habits, and dietary customs—is vital for creating realistic intervention plans.</w:t>
      </w:r>
    </w:p>
    <w:p>
      <w:pPr>
        <w:pStyle w:val="BodyText"/>
      </w:pPr>
      <w:r>
        <w:t xml:space="preserve">Secondly, technical skills in adaptive equipment prescription were enhanced. Observing how local suppliers in</w:t>
      </w:r>
      <w:r>
        <w:t xml:space="preserve"> </w:t>
      </w:r>
      <w:r>
        <w:rPr>
          <w:bCs/>
          <w:b/>
        </w:rPr>
        <w:t xml:space="preserve">Spain</w:t>
      </w:r>
      <w:r>
        <w:t xml:space="preserve"> provide assistive technology allowed the intern to gain practical knowledge about accessible resources available within the region. This is particularly important for an</w:t>
      </w:r>
    </w:p>
    <w:p>
      <w:pPr>
        <w:pStyle w:val="BodyText"/>
      </w:pPr>
      <w:r>
        <w:t xml:space="preserve">Occupational Therapist, as recommendations must be feasible within the local market.</w:t>
      </w:r>
    </w:p>
    <w:p>
      <w:pPr>
        <w:pStyle w:val="BodyText"/>
      </w:pPr>
      <w:r>
        <w:t xml:space="preserve">The findings also highlighted the importance of advocacy. In many cases, patients in</w:t>
      </w:r>
      <w:r>
        <w:t xml:space="preserve"> </w:t>
      </w:r>
      <w:r>
        <w:rPr>
          <w:bCs/>
          <w:b/>
        </w:rPr>
        <w:t xml:space="preserve">Madrid</w:t>
      </w:r>
      <w:r>
        <w:t xml:space="preserve"> struggled to access social services due to bureaucratic hurdles. The intern learned how an</w:t>
      </w:r>
    </w:p>
    <w:p>
      <w:pPr>
        <w:pStyle w:val="BodyText"/>
      </w:pPr>
      <w:r>
        <w:t xml:space="preserve">Occupational Therapist can act as a liaison between medical needs and social support systems, ensuring that clients receive the holistic care they are entitled to.</w:t>
      </w:r>
    </w:p>
    <w:bookmarkEnd w:id="24"/>
    <w:bookmarkStart w:id="25" w:name="challenges"/>
    <w:p>
      <w:pPr>
        <w:pStyle w:val="Heading2"/>
      </w:pPr>
      <w:r>
        <w:t xml:space="preserve">Challenges Encountered</w:t>
      </w:r>
    </w:p>
    <w:p>
      <w:pPr>
        <w:pStyle w:val="FirstParagraph"/>
      </w:pPr>
      <w:r>
        <w:t xml:space="preserve">The internship was not without its difficulties. The language barrier, although managed with effort, remained a significant challenge in complex therapeutic negotiations. Furthermore, adapting to the fast-paced environment of</w:t>
      </w:r>
      <w:r>
        <w:t xml:space="preserve"> </w:t>
      </w:r>
      <w:r>
        <w:rPr>
          <w:bCs/>
          <w:b/>
        </w:rPr>
        <w:t xml:space="preserve">Madrid’s</w:t>
      </w:r>
      <w:r>
        <w:t xml:space="preserve"> public health system required resilience and time management skills that were often tested during peak admission periods.</w:t>
      </w:r>
    </w:p>
    <w:p>
      <w:pPr>
        <w:pStyle w:val="BodyText"/>
      </w:pPr>
      <w:r>
        <w:t xml:space="preserve">Cultural differences in the perception of disability also posed challenges. In some cases, families held traditional views regarding caregiving responsibilities, which sometimes conflicted with the professional advice given by an</w:t>
      </w:r>
    </w:p>
    <w:p>
      <w:pPr>
        <w:pStyle w:val="BodyText"/>
      </w:pPr>
      <w:r>
        <w:t xml:space="preserve">Occupational Therapist aimed at promoting patient autonomy. Navigating these sensitivities required patience and diplomatic communication.</w:t>
      </w:r>
    </w:p>
    <w:bookmarkEnd w:id="25"/>
    <w:bookmarkStart w:id="26" w:name="conclusion"/>
    <w:p>
      <w:pPr>
        <w:pStyle w:val="Heading2"/>
      </w:pPr>
      <w:r>
        <w:t xml:space="preserve">Conclusion and Future Outlook</w:t>
      </w:r>
    </w:p>
    <w:p>
      <w:pPr>
        <w:pStyle w:val="FirstParagraph"/>
      </w:pPr>
      <w:r>
        <w:t xml:space="preserve">In conclusion, this internship in</w:t>
      </w:r>
      <w:r>
        <w:t xml:space="preserve"> </w:t>
      </w:r>
      <w:r>
        <w:rPr>
          <w:bCs/>
          <w:b/>
        </w:rPr>
        <w:t xml:space="preserve">Spain</w:t>
      </w:r>
      <w:r>
        <w:t xml:space="preserve">, Madrid has been an transformative experience for the aspiring</w:t>
      </w:r>
    </w:p>
    <w:p>
      <w:pPr>
        <w:pStyle w:val="BodyText"/>
      </w:pPr>
      <w:r>
        <w:t xml:space="preserve">Occupational Therapist. It has provided a comprehensive view of how therapy is delivered within a European social welfare framework. The skills acquired in patient assessment, interdisciplinary collaboration, and cultural competence are invaluable.</w:t>
      </w:r>
    </w:p>
    <w:p>
      <w:pPr>
        <w:pStyle w:val="BodyText"/>
      </w:pPr>
      <w:r>
        <w:t xml:space="preserve">The unique context of</w:t>
      </w:r>
      <w:r>
        <w:t xml:space="preserve"> </w:t>
      </w:r>
      <w:r>
        <w:rPr>
          <w:bCs/>
          <w:b/>
        </w:rPr>
        <w:t xml:space="preserve">Madrid</w:t>
      </w:r>
      <w:r>
        <w:t xml:space="preserve"> has taught the importance of adaptability and empathy in clinical practice. As the intern moves forward in their career, these lessons will serve as a foundation for delivering high-quality care. This</w:t>
      </w:r>
    </w:p>
    <w:p>
      <w:pPr>
        <w:pStyle w:val="BodyText"/>
      </w:pPr>
      <w:r>
        <w:t xml:space="preserve">Internship Report affirms that practicing an</w:t>
      </w:r>
    </w:p>
    <w:p>
      <w:pPr>
        <w:pStyle w:val="BodyText"/>
      </w:pPr>
      <w:r>
        <w:t xml:space="preserve">Occupational Therapist role is not just about treating conditions, but about empowering individuals to engage fully in the life they value, regardless of the systemic or cultural barriers they may face.</w:t>
      </w:r>
    </w:p>
    <w:p>
      <w:pPr>
        <w:pStyle w:val="BodyText"/>
      </w:pPr>
      <w:r>
        <w:rPr>
          <w:iCs/>
          <w:i/>
        </w:rPr>
        <w:t xml:space="preserve">This document confirms that all activities described were conducted under supervision and in accordance with the ethical guidelines of occupational therapy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Spain, Madrid</dc:title>
  <dc:creator/>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file>