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Uganda</w:t>
      </w:r>
      <w:r>
        <w:t xml:space="preserve"> </w:t>
      </w:r>
      <w:r>
        <w:t xml:space="preserve">Kampala</w:t>
      </w:r>
    </w:p>
    <w:bookmarkStart w:id="29" w:name="X4b667f3e557cdb0d31bb632ed7b82b3f084dcad"/>
    <w:p>
      <w:pPr>
        <w:pStyle w:val="Heading1"/>
      </w:pPr>
      <w:r>
        <w:t xml:space="preserve">Internship Report on Occupational Therapy Practice</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Kampala, Uganda</w:t>
      </w:r>
      <w:r>
        <w:br/>
      </w:r>
      <w:r>
        <w:rPr>
          <w:bCs/>
          <w:b/>
        </w:rPr>
        <w:t xml:space="preserve">Rol:</w:t>
      </w:r>
      <w:r>
        <w:t xml:space="preserve"> </w:t>
      </w:r>
      <w:r>
        <w:t xml:space="preserve">Occupational Therapy Intern</w:t>
      </w:r>
      <w:r>
        <w:br/>
      </w:r>
      <w:r>
        <w:rPr>
          <w:bCs/>
          <w:b/>
        </w:rPr>
        <w:t xml:space="preserve">Institution:</w:t>
      </w:r>
      <w:r>
        <w:t xml:space="preserve"> </w:t>
      </w:r>
      <w:r>
        <w:t xml:space="preserve">Kampala International University Teaching Hospital &amp; Community Outreach Program</w:t>
      </w:r>
    </w:p>
    <w:bookmarkStart w:id="20" w:name="introduction-and-executive-summary"/>
    <w:p>
      <w:pPr>
        <w:pStyle w:val="Heading2"/>
      </w:pPr>
      <w:r>
        <w:t xml:space="preserve">1. Introduction and Executive Summary</w:t>
      </w:r>
    </w:p>
    <w:p>
      <w:pPr>
        <w:pStyle w:val="FirstParagraph"/>
      </w:pPr>
      <w:r>
        <w:t xml:space="preserve">This report details the comprehensive internship experience undertaken as an Occupational Therapist intern within the dynamic healthcare landscape of Kampala, Uganda. The primary objective of this internship was to bridge theoretical academic knowledge with practical clinical application, specifically tailored to the socio-cultural and economic context of Uganda. As an emerging profession in East Africa, Occupational Therapy (OT) in Kampala presents unique challenges and profound opportunities for intervention across the lifespan.</w:t>
      </w:r>
    </w:p>
    <w:p>
      <w:pPr>
        <w:pStyle w:val="BodyText"/>
      </w:pPr>
      <w:r>
        <w:t xml:space="preserve">The internship was conducted over a period of six months at a multidisciplinary rehabilitation center situated in the heart of Kampala. During this tenure, I had the privilege of working alongside senior occupational therapists, physiotherapists, speech therapists, and medical doctors. The experience provided deep insights into managing conditions prevalent in the region, such as traumatic brain injuries resulting from road traffic accidents—a significant public health issue in Kampala—as well as chronic non-communicable diseases and pediatric developmental delays.</w:t>
      </w:r>
    </w:p>
    <w:bookmarkEnd w:id="20"/>
    <w:bookmarkStart w:id="21" w:name="objectives-of-the-internship"/>
    <w:p>
      <w:pPr>
        <w:pStyle w:val="Heading2"/>
      </w:pPr>
      <w:r>
        <w:t xml:space="preserve">2. Objectives of the Internship</w:t>
      </w:r>
    </w:p>
    <w:p>
      <w:pPr>
        <w:pStyle w:val="FirstParagraph"/>
      </w:pPr>
      <w:r>
        <w:t xml:space="preserve">The goals of this internship were multifaceted, designed to ensure holistic professional development:</w:t>
      </w:r>
    </w:p>
    <w:p>
      <w:pPr>
        <w:numPr>
          <w:ilvl w:val="0"/>
          <w:numId w:val="1001"/>
        </w:numPr>
        <w:pStyle w:val="Compact"/>
      </w:pPr>
      <w:r>
        <w:rPr>
          <w:bCs/>
          <w:b/>
        </w:rPr>
        <w:t xml:space="preserve">Clinical Competence:</w:t>
      </w:r>
    </w:p>
    <w:p>
      <w:pPr>
        <w:numPr>
          <w:ilvl w:val="0"/>
          <w:numId w:val="1001"/>
        </w:numPr>
        <w:pStyle w:val="Compact"/>
      </w:pPr>
      <w:r>
        <w:rPr>
          <w:bCs/>
          <w:b/>
        </w:rPr>
        <w:t xml:space="preserve">Cultural Sensitivity:</w:t>
      </w:r>
      <w:r>
        <w:t xml:space="preserve">To understand the cultural determinants of health in Uganda and how they influence patient adherence, family dynamics, and therapeutic outcomes.</w:t>
      </w:r>
    </w:p>
    <w:p>
      <w:pPr>
        <w:numPr>
          <w:ilvl w:val="0"/>
          <w:numId w:val="1001"/>
        </w:numPr>
        <w:pStyle w:val="Compact"/>
      </w:pPr>
      <w:r>
        <w:rPr>
          <w:bCs/>
          <w:b/>
        </w:rPr>
        <w:t xml:space="preserve">Resourcefulness:</w:t>
      </w:r>
      <w:r>
        <w:t xml:space="preserve">To learn how to adapt evidence-based practice using low-cost, locally available materials (splinting with cardboard, plastic bottles) due to resource limitations common in many Ugandan facilities.</w:t>
      </w:r>
    </w:p>
    <w:p>
      <w:pPr>
        <w:numPr>
          <w:ilvl w:val="0"/>
          <w:numId w:val="1001"/>
        </w:numPr>
        <w:pStyle w:val="Compact"/>
      </w:pPr>
      <w:r>
        <w:rPr>
          <w:bCs/>
          <w:b/>
        </w:rPr>
        <w:t xml:space="preserve">Community Integration:</w:t>
      </w:r>
      <w:r>
        <w:t xml:space="preserve">To participate in community outreach programs that promote awareness of occupational therapy services and disability rights within Kampala’s informal settlements.</w:t>
      </w:r>
    </w:p>
    <w:bookmarkEnd w:id="21"/>
    <w:bookmarkStart w:id="24" w:name="clinical-exposure-and-case-studies"/>
    <w:p>
      <w:pPr>
        <w:pStyle w:val="Heading2"/>
      </w:pPr>
      <w:r>
        <w:t xml:space="preserve">3. Clinical Exposure and Case Studies</w:t>
      </w:r>
    </w:p>
    <w:p>
      <w:pPr>
        <w:pStyle w:val="FirstParagraph"/>
      </w:pPr>
      <w:r>
        <w:t xml:space="preserve">The majority of my clinical rotations took place in the Neurological Rehabilitation Ward and the Pediatric Unit. Working as an Occupational Therapist intern required strict adherence to ethical guidelines while navigating the high patient volume typical of public health facilities in Kampala.</w:t>
      </w:r>
    </w:p>
    <w:bookmarkStart w:id="22" w:name="neurological-rehabilitation"/>
    <w:p>
      <w:pPr>
        <w:pStyle w:val="Heading3"/>
      </w:pPr>
      <w:r>
        <w:t xml:space="preserve">3.1 Neurological Rehabilitation</w:t>
      </w:r>
    </w:p>
    <w:p>
      <w:pPr>
        <w:pStyle w:val="FirstParagraph"/>
      </w:pPr>
      <w:r>
        <w:t xml:space="preserve">A significant portion of our caseload consisted of stroke survivors and individuals with traumatic brain injuries (TBI). In one notable case, a 45-year-old male motorbike taxi rider sustained severe TBI following a collision on Entebbe Road. My role involved assessing his Activities of Daily Living (ADLs), including feeding, dressing, and hygiene. Due to right-sided hemiplegia, the patient struggled with independence in self-care tasks.</w:t>
      </w:r>
    </w:p>
    <w:p>
      <w:pPr>
        <w:pStyle w:val="BodyText"/>
      </w:pPr>
      <w:r>
        <w:t xml:space="preserve">I collaborated with the team to implement task-specific training and energy conservation techniques. We utilized adaptive equipment that was either donated or locally fabricated. The intervention focused not only on physical recovery but also on psychological adjustment, helping the patient regain his role as a breadwinner for his family. This case highlighted the critical intersection of OT and economic empowerment in Uganda.</w:t>
      </w:r>
    </w:p>
    <w:bookmarkEnd w:id="22"/>
    <w:bookmarkStart w:id="23" w:name="pediatric-developmental-support"/>
    <w:p>
      <w:pPr>
        <w:pStyle w:val="Heading3"/>
      </w:pPr>
      <w:r>
        <w:t xml:space="preserve">3.2 Pediatric Developmental Support</w:t>
      </w:r>
    </w:p>
    <w:p>
      <w:pPr>
        <w:pStyle w:val="FirstParagraph"/>
      </w:pPr>
      <w:r>
        <w:t xml:space="preserve">In the pediatric unit, I worked extensively with children diagnosed with cerebral palsy and global developmental delays. A recurring challenge in Kampala is the late presentation of these conditions, often due to limited access to early childhood screening services. My internships involved designing home-based exercise programs for caregivers, who play a pivotal role in the continuation of therapy outside the hospital setting.</w:t>
      </w:r>
    </w:p>
    <w:p>
      <w:pPr>
        <w:pStyle w:val="BodyText"/>
      </w:pPr>
      <w:r>
        <w:t xml:space="preserve">I assisted in organizing sensory integration activities using locally sourced materials, ensuring that interventions were engaging and culturally appropriate for Ugandan children. This experience underscored the importance of family-centered care models in resource-limited settings.</w:t>
      </w:r>
    </w:p>
    <w:bookmarkEnd w:id="23"/>
    <w:bookmarkEnd w:id="24"/>
    <w:bookmarkStart w:id="25" w:name="challenges-encountered"/>
    <w:p>
      <w:pPr>
        <w:pStyle w:val="Heading2"/>
      </w:pPr>
      <w:r>
        <w:t xml:space="preserve">4. Challenges Encountered</w:t>
      </w:r>
    </w:p>
    <w:p>
      <w:pPr>
        <w:pStyle w:val="FirstParagraph"/>
      </w:pPr>
      <w:r>
        <w:t xml:space="preserve">Practicing as an Occupational Therapist intern in Uganda Kampala was not without its hurdles. The most prominent challenge was the shortage of specialized equipment and standardized assessment tools available on the market. While international standards exist, adapting these to the local context required creativity and innovation.</w:t>
      </w:r>
    </w:p>
    <w:p>
      <w:pPr>
        <w:pStyle w:val="BodyText"/>
      </w:pPr>
      <w:r>
        <w:t xml:space="preserve">Furthermore, there is still a degree of misconceptualization regarding OT within certain segments of the healthcare workforce and the general public in Kampala. Patients often confuse Occupational Therapy with Physiotherapy. A significant part of my internship involved patient education and advocacy to clarify the distinct role of OT in promoting independence through meaningful activities.</w:t>
      </w:r>
    </w:p>
    <w:p>
      <w:pPr>
        <w:pStyle w:val="BodyText"/>
      </w:pPr>
      <w:r>
        <w:t xml:space="preserve">Additionally, economic constraints posed by patients’ families meant that recommendations for high-cost assistive devices were often impractical. This necessitated a strong focus on low-tech solutions and caregiver training, ensuring sustainability of care post-discharge.</w:t>
      </w:r>
    </w:p>
    <w:bookmarkEnd w:id="25"/>
    <w:bookmarkStart w:id="26" w:name="skills-acquired-and-professional-growth"/>
    <w:p>
      <w:pPr>
        <w:pStyle w:val="Heading2"/>
      </w:pPr>
      <w:r>
        <w:t xml:space="preserve">5. Skills Acquired and Professional Growth</w:t>
      </w:r>
    </w:p>
    <w:p>
      <w:pPr>
        <w:pStyle w:val="FirstParagraph"/>
      </w:pPr>
      <w:r>
        <w:t xml:space="preserve">This internship significantly enhanced my clinical reasoning and documentation skills. I learned to conduct thorough occupational profiles that consider not just medical history, but also the patient’s cultural background, living environment in Kampala (e.g., multi-generational housing), and vocational aspirations.</w:t>
      </w:r>
    </w:p>
    <w:p>
      <w:pPr>
        <w:pStyle w:val="BodyText"/>
      </w:pPr>
      <w:r>
        <w:t xml:space="preserve">I also developed proficiency in manual therapy techniques and splinting using thermoplastics. More importantly, I cultivated soft skills such as empathy, effective communication with patients from diverse linguistic backgrounds (including Luganda and Swahili speakers), and interprofessional collaboration.</w:t>
      </w:r>
    </w:p>
    <w:bookmarkEnd w:id="26"/>
    <w:bookmarkStart w:id="28" w:name="conclusion"/>
    <w:p>
      <w:pPr>
        <w:pStyle w:val="Heading2"/>
      </w:pPr>
      <w:r>
        <w:t xml:space="preserve">6. Conclusion</w:t>
      </w:r>
    </w:p>
    <w:p>
      <w:pPr>
        <w:pStyle w:val="FirstParagraph"/>
      </w:pPr>
      <w:r>
        <w:t xml:space="preserve">The internship in Uganda Kampala has been a transformative experience that solidified my passion for the field of Occupational Therapy. It provided a real-world perspective on how therapy can be delivered effectively despite resource limitations. The resilience and optimism of the patients and healthcare workers in Kampala have left an indelible mark on my professional identity.</w:t>
      </w:r>
    </w:p>
    <w:p>
      <w:pPr>
        <w:pStyle w:val="BodyText"/>
      </w:pPr>
      <w:r>
        <w:t xml:space="preserve">I am confident that the skills gained during this internship will enable me to contribute meaningfully to the occupational therapy profession, both locally in Uganda and internationally. The experience has reinforced my commitment to advocating for equitable access to rehabilitation services and promoting the vital role of occupation in health and well-being.</w:t>
      </w:r>
    </w:p>
    <w:bookmarkStart w:id="27" w:name="recommendations"/>
    <w:p>
      <w:pPr>
        <w:pStyle w:val="Heading3"/>
      </w:pPr>
      <w:r>
        <w:t xml:space="preserve">7. Recommendations</w:t>
      </w:r>
    </w:p>
    <w:p>
      <w:pPr>
        <w:numPr>
          <w:ilvl w:val="0"/>
          <w:numId w:val="1002"/>
        </w:numPr>
        <w:pStyle w:val="Compact"/>
      </w:pPr>
      <w:r>
        <w:rPr>
          <w:bCs/>
          <w:b/>
        </w:rPr>
        <w:t xml:space="preserve">Institutional:</w:t>
      </w:r>
      <w:r>
        <w:t xml:space="preserve">The host facility should invest in more standardized assessment tools tailored for the Ugandan context to improve data collection and outcome measurement.</w:t>
      </w:r>
    </w:p>
    <w:p>
      <w:pPr>
        <w:numPr>
          <w:ilvl w:val="0"/>
          <w:numId w:val="1002"/>
        </w:numPr>
        <w:pStyle w:val="Compact"/>
      </w:pPr>
      <w:r>
        <w:rPr>
          <w:bCs/>
          <w:b/>
        </w:rPr>
        <w:t xml:space="preserve">Educational:</w:t>
      </w:r>
      <w:r>
        <w:t xml:space="preserve">Further community sensitization campaigns are needed in Kampala to educate the public about the scope of Occupational Therapy practice.</w:t>
      </w:r>
    </w:p>
    <w:p>
      <w:pPr>
        <w:numPr>
          <w:ilvl w:val="0"/>
          <w:numId w:val="1002"/>
        </w:numPr>
        <w:pStyle w:val="Compact"/>
      </w:pPr>
      <w:r>
        <w:rPr>
          <w:bCs/>
          <w:b/>
        </w:rPr>
        <w:t xml:space="preserve">Future Interns:</w:t>
      </w:r>
      <w:r>
        <w:t xml:space="preserve">I recommend that future interns prepare for a high degree of resourcefulness and be open to learning from traditional healing practices where they complement modern medical advice, fostering a more holistic approach to care in Uganda.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Uganda Kampala</dc:title>
  <dc:creator/>
  <dc:language>en</dc:language>
  <cp:keywords/>
  <dcterms:created xsi:type="dcterms:W3CDTF">2026-07-29T14:45:03Z</dcterms:created>
  <dcterms:modified xsi:type="dcterms:W3CDTF">2026-07-29T14:45:03Z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