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b4eed0c55338cf71338f3cb4df828fb6042fedc"/>
    <w:p>
      <w:pPr>
        <w:pStyle w:val="Heading1"/>
      </w:pPr>
      <w:r>
        <w:t xml:space="preserve">Final Internship Report: Occupational Therapy Practice</w:t>
      </w:r>
    </w:p>
    <w:p>
      <w:pPr>
        <w:pStyle w:val="FirstParagraph"/>
      </w:pPr>
      <w:r>
        <w:rPr>
          <w:bCs/>
          <w:b/>
        </w:rPr>
        <w:t xml:space="preserve">Date:</w:t>
      </w:r>
      <w:r>
        <w:t xml:space="preserve"> </w:t>
      </w:r>
      <w:r>
        <w:t xml:space="preserve">October 26, 2023</w:t>
      </w:r>
      <w:r>
        <w:br/>
      </w:r>
    </w:p>
    <w:bookmarkStart w:id="20" w:name="executive-summary"/>
    <w:p>
      <w:pPr>
        <w:pStyle w:val="Heading2"/>
      </w:pPr>
      <w:r>
        <w:t xml:space="preserve">1. Executive Summary</w:t>
      </w:r>
    </w:p>
    <w:p>
      <w:pPr>
        <w:pStyle w:val="FirstParagraph"/>
      </w:pPr>
      <w:r>
        <w:t xml:space="preserve">This document serves as a comprehensive summary and reflection of my internship experience as an</w:t>
      </w:r>
      <w:r>
        <w:t xml:space="preserve"> </w:t>
      </w:r>
      <w:r>
        <w:rPr>
          <w:bCs/>
          <w:b/>
        </w:rPr>
        <w:t xml:space="preserve">Occupational Therapist. The primary objective of this report is to delineate the clinical competencies acquired, cultural insights gained, and professional developments achieved during this tenure. Operating within one of the most rapidly evolving medical landscapes in the Middle East provided a unique platform to understand how evidence-based practice intersects with diverse multicultural patient populations. This report highlights how the specific regulatory environment and high standards of care in</w:t>
      </w:r>
      <w:r>
        <w:rPr>
          <w:bCs/>
          <w:b/>
        </w:rPr>
        <w:t xml:space="preserve"> </w:t>
      </w:r>
      <w:r>
        <w:rPr>
          <w:bCs/>
          <w:b/>
          <w:bCs/>
          <w:b/>
        </w:rPr>
        <w:t xml:space="preserve">United Arab Emirates Abu Dhabi</w:t>
      </w:r>
    </w:p>
    <w:bookmarkEnd w:id="20"/>
    <w:bookmarkStart w:id="21" w:name="introduction-and-context"/>
    <w:p>
      <w:pPr>
        <w:pStyle w:val="Heading2"/>
      </w:pPr>
      <w:r>
        <w:t xml:space="preserve">2. Introduction and Context</w:t>
      </w:r>
    </w:p>
    <w:p>
      <w:pPr>
        <w:pStyle w:val="FirstParagraph"/>
      </w:pPr>
      <w:r>
        <w:t xml:space="preserve">The internship was conducted at a leading multi-specialty hospital in the capital city, a facility renowned for its commitment to patient-centered care and technological integration. As an</w:t>
      </w:r>
      <w:r>
        <w:t xml:space="preserve"> </w:t>
      </w:r>
      <w:r>
        <w:rPr>
          <w:bCs/>
          <w:b/>
        </w:rPr>
        <w:t xml:space="preserve">OCCUPATIONAL THERAPISTUNITED ARAB EMIRATES ABU DHABI</w:t>
      </w:r>
      <w:r>
        <w:t xml:space="preserve"> </w:t>
      </w:r>
      <w:r>
        <w:t xml:space="preserve">is distinct due to its demographic diversity; patients originate from over 200 nationalities, requiring therapists to possess not only clinical excellence but also significant cultural sensitivity and linguistic adaptability.</w:t>
      </w:r>
    </w:p>
    <w:p>
      <w:pPr>
        <w:pStyle w:val="BodyText"/>
      </w:pPr>
      <w:r>
        <w:t xml:space="preserve">The core mandate of this internship was to bridge theoretical knowledge with practical application under the supervision of licensed senior therapists. The focus was placed on promoting independence in Activities of Daily Living (ADLs), Instrumental Activities of Daily Living (IADLs), and vocational reintegration for individuals suffering from stroke, spinal cord injuries, traumatic brain injuries, and age-related degenerative conditions.</w:t>
      </w:r>
    </w:p>
    <w:bookmarkEnd w:id="21"/>
    <w:bookmarkStart w:id="22" w:name="clinical-objectives-and-responsibilities"/>
    <w:p>
      <w:pPr>
        <w:pStyle w:val="Heading2"/>
      </w:pPr>
      <w:r>
        <w:t xml:space="preserve">3. Clinical Objectives and Responsibilities</w:t>
      </w:r>
    </w:p>
    <w:p>
      <w:pPr>
        <w:pStyle w:val="FirstParagraph"/>
      </w:pPr>
      <w:r>
        <w:t xml:space="preserve">To ensure a structured learning curve, specific objectives were established at the onset of the</w:t>
      </w:r>
      <w:r>
        <w:t xml:space="preserve"> </w:t>
      </w:r>
      <w:r>
        <w:rPr>
          <w:bCs/>
          <w:b/>
        </w:rPr>
        <w:t xml:space="preserve">INTERNSHIP REPORT</w:t>
      </w:r>
      <w:r>
        <w:t xml:space="preserve">. These included:</w:t>
      </w:r>
    </w:p>
    <w:p>
      <w:pPr>
        <w:numPr>
          <w:ilvl w:val="0"/>
          <w:numId w:val="1001"/>
        </w:numPr>
        <w:pStyle w:val="Compact"/>
      </w:pPr>
      <w:r>
        <w:t xml:space="preserve">Mastery of standardized assessment tools (e.g., FIM, Barthel Index) within the local context.</w:t>
      </w:r>
    </w:p>
    <w:p>
      <w:pPr>
        <w:numPr>
          <w:ilvl w:val="0"/>
          <w:numId w:val="1001"/>
        </w:numPr>
        <w:pStyle w:val="Compact"/>
      </w:pPr>
      <w:r>
        <w:t xml:space="preserve">Development and implementation of individualized treatment plans for diverse patient cohorts.</w:t>
      </w:r>
    </w:p>
    <w:p>
      <w:pPr>
        <w:numPr>
          <w:ilvl w:val="0"/>
          <w:numId w:val="1001"/>
        </w:numPr>
        <w:pStyle w:val="Compact"/>
      </w:pPr>
      <w:r>
        <w:t xml:space="preserve">Collaboration with interdisciplinary teams including physiotherapists, speech-language pathologists, and social workers.</w:t>
      </w:r>
    </w:p>
    <w:p>
      <w:pPr>
        <w:pStyle w:val="FirstParagraph"/>
      </w:pPr>
      <w:r>
        <w:t xml:space="preserve">Daily responsibilities involved conducting initial evaluations to identify patient barriers to participation. For instance, I assisted in assessing pediatric patients with developmental delays, designing sensory integration programs tailored to their specific needs. In the geriatric wing, I focused on fall prevention strategies and home modification advice, ensuring that recommendations were feasible within the architectural norms common in</w:t>
      </w:r>
      <w:r>
        <w:t xml:space="preserve"> </w:t>
      </w:r>
      <w:r>
        <w:rPr>
          <w:bCs/>
          <w:b/>
        </w:rPr>
        <w:t xml:space="preserve">UNITED ARAB EMIRATES ABU DHABI</w:t>
      </w:r>
      <w:r>
        <w:t xml:space="preserve"> </w:t>
      </w:r>
      <w:r>
        <w:t xml:space="preserve">residential complexes.</w:t>
      </w:r>
    </w:p>
    <w:bookmarkEnd w:id="22"/>
    <w:bookmarkStart w:id="23" w:name="X618c2d2fc842a3b1e2bc1de29a789b7c4f33d09"/>
    <w:p>
      <w:pPr>
        <w:pStyle w:val="Heading2"/>
      </w:pPr>
      <w:r>
        <w:t xml:space="preserve">4. Cultural Competence and Patient Interaction</w:t>
      </w:r>
    </w:p>
    <w:p>
      <w:pPr>
        <w:pStyle w:val="FirstParagraph"/>
      </w:pPr>
      <w:r>
        <w:t xml:space="preserve">A significant aspect of this</w:t>
      </w:r>
      <w:r>
        <w:t xml:space="preserve"> </w:t>
      </w:r>
      <w:r>
        <w:rPr>
          <w:bCs/>
          <w:b/>
        </w:rPr>
        <w:t xml:space="preserve">OCCUPATIONAL THERAPIST</w:t>
      </w:r>
    </w:p>
    <w:p>
      <w:pPr>
        <w:pStyle w:val="BodyText"/>
      </w:pPr>
      <w:r>
        <w:t xml:space="preserve">experience was navigating the cultural nuances of</w:t>
      </w:r>
      <w:r>
        <w:t xml:space="preserve"> </w:t>
      </w:r>
      <w:r>
        <w:rPr>
          <w:iCs/>
          <w:i/>
        </w:rPr>
        <w:t xml:space="preserve">"UNITED ARAB EMIRATES ABU DHABI"</w:t>
      </w:r>
      <w:r>
        <w:t xml:space="preserve">. The concept of family involvement in healthcare is profound here. Unlike Western models where patient autonomy is often the primary driver, decisions regarding care plans in Abu Dhabi frequently involve extended family members. This required me to adapt my communication style to include family caregivers actively in the education and training sessions.</w:t>
      </w:r>
    </w:p>
    <w:p>
      <w:pPr>
        <w:pStyle w:val="BodyText"/>
      </w:pPr>
      <w:r>
        <w:t xml:space="preserve">Furthermore, religious practices such as prayer times influenced therapy scheduling and positioning requirements. As an</w:t>
      </w:r>
      <w:r>
        <w:t xml:space="preserve"> </w:t>
      </w:r>
      <w:r>
        <w:rPr>
          <w:bCs/>
          <w:b/>
        </w:rPr>
        <w:t xml:space="preserve">OCCUPATIONAL THERAPIST</w:t>
      </w:r>
      <w:r>
        <w:t xml:space="preserve">, I learned to respect these constraints by integrating prayer-friendly adaptive equipment into treatment plans. For example, ensuring that mobility aids allowed patients to maintain stability during prostration while respecting their religious obligations. This holistic approach was vital in building trust and rapport with patients from Islamic backgrounds, a significant demographic in</w:t>
      </w:r>
      <w:r>
        <w:t xml:space="preserve"> </w:t>
      </w:r>
      <w:r>
        <w:rPr>
          <w:bCs/>
          <w:b/>
        </w:rPr>
        <w:t xml:space="preserve">UNITED ARAB EMIRATES ABU DHABI</w:t>
      </w:r>
      <w:r>
        <w:t xml:space="preserve">.</w:t>
      </w:r>
    </w:p>
    <w:bookmarkEnd w:id="23"/>
    <w:bookmarkStart w:id="24" w:name="Xd6a3373f704d880616b0868c76a108fd368f23e"/>
    <w:p>
      <w:pPr>
        <w:pStyle w:val="Heading2"/>
      </w:pPr>
      <w:r>
        <w:t xml:space="preserve">5. Professional Development and Regulatory Compliance</w:t>
      </w:r>
    </w:p>
    <w:p>
      <w:pPr>
        <w:pStyle w:val="FirstParagraph"/>
      </w:pPr>
      <w:r>
        <w:t xml:space="preserve">The internship provided rigorous exposure to the licensing and compliance standards enforced by the local health authorities. Understanding the scope of practice for interns versus licensed practitioners in</w:t>
      </w:r>
      <w:r>
        <w:t xml:space="preserve"> </w:t>
      </w:r>
      <w:r>
        <w:rPr>
          <w:bCs/>
          <w:b/>
          <w:bCs/>
          <w:b/>
        </w:rPr>
        <w:t xml:space="preserve">UNITED ARAB EMIRATES ABU DHABI</w:t>
      </w:r>
      <w:r>
        <w:t xml:space="preserve"> </w:t>
      </w:r>
      <w:r>
        <w:t xml:space="preserve">was crucial for maintaining ethical standards. I learned to document cases meticulously, adhering to strict data privacy laws and medical record-keeping protocols unique to the region.</w:t>
      </w:r>
    </w:p>
    <w:p>
      <w:pPr>
        <w:pStyle w:val="BodyText"/>
      </w:pPr>
      <w:r>
        <w:t xml:space="preserve">I also participated in weekly case conferences where complex cases were discussed. These meetings highlighted the importance of continuity of care, especially given the transient nature of some expatriate populations in</w:t>
      </w:r>
      <w:r>
        <w:t xml:space="preserve"> </w:t>
      </w:r>
      <w:r>
        <w:rPr>
          <w:bCs/>
          <w:b/>
        </w:rPr>
        <w:t xml:space="preserve">UNITED ARAB EMIRATES ABU DHABI</w:t>
      </w:r>
      <w:r>
        <w:t xml:space="preserve">. Ensuring that discharge summaries were clear and actionable was essential for patients who might relocate to other countries shortly after their acute care phase.</w:t>
      </w:r>
    </w:p>
    <w:bookmarkEnd w:id="24"/>
    <w:bookmarkStart w:id="25" w:name="challenges-and-problem-solving"/>
    <w:p>
      <w:pPr>
        <w:pStyle w:val="Heading2"/>
      </w:pPr>
      <w:r>
        <w:t xml:space="preserve">6. Challenges and Problem Solving</w:t>
      </w:r>
    </w:p>
    <w:p>
      <w:pPr>
        <w:pStyle w:val="FirstParagraph"/>
      </w:pPr>
      <w:r>
        <w:t xml:space="preserve">The most notable challenge encountered was the language barrier with non-English speaking patients, particularly those from South Asia and Eastern Europe. While I collaborated closely with Arabic-speaking colleagues, I had to rely heavily on visual aids, demonstration-based therapy techniques, and digital translation tools to ensure comprehension. This experience honed my ability to communicate therapeutic concepts non-verbally, a critical skill for any</w:t>
      </w:r>
      <w:r>
        <w:t xml:space="preserve"> </w:t>
      </w:r>
      <w:r>
        <w:rPr>
          <w:bCs/>
          <w:b/>
        </w:rPr>
        <w:t xml:space="preserve">OCCUPATIONAL THERAPIST</w:t>
      </w:r>
      <w:r>
        <w:t xml:space="preserve">.</w:t>
      </w:r>
    </w:p>
    <w:p>
      <w:pPr>
        <w:pStyle w:val="BodyText"/>
      </w:pPr>
      <w:r>
        <w:t xml:space="preserve">Additionally, resource allocation can sometimes be complex in high-volume centers. I learned to prioritize interventions based on medical urgency and functional impact, ensuring that the most vulnerable patients received timely attention. This triage-like approach was instrumental in managing workflow efficiency within the</w:t>
      </w:r>
      <w:r>
        <w:t xml:space="preserve"> </w:t>
      </w:r>
      <w:r>
        <w:rPr>
          <w:bCs/>
          <w:b/>
        </w:rPr>
        <w:t xml:space="preserve">INTERNSHIP REPORT</w:t>
      </w:r>
      <w:r>
        <w:t xml:space="preserve"> </w:t>
      </w:r>
      <w:r>
        <w:t xml:space="preserve">framework.</w:t>
      </w:r>
    </w:p>
    <w:bookmarkEnd w:id="25"/>
    <w:bookmarkStart w:id="26" w:name="conclusion-and-future-outlook"/>
    <w:p>
      <w:pPr>
        <w:pStyle w:val="Heading2"/>
      </w:pPr>
      <w:r>
        <w:t xml:space="preserve">7. Conclusion and Future Outlook</w:t>
      </w:r>
    </w:p>
    <w:p>
      <w:pPr>
        <w:pStyle w:val="FirstParagraph"/>
      </w:pPr>
      <w:r>
        <w:t xml:space="preserve">In conclusion, this internship has been a transformative period in my professional journey as an aspiring</w:t>
      </w:r>
      <w:r>
        <w:t xml:space="preserve"> </w:t>
      </w:r>
      <w:r>
        <w:rPr>
          <w:bCs/>
          <w:b/>
        </w:rPr>
        <w:t xml:space="preserve">OCCUPATIONAL THERAPIST</w:t>
      </w:r>
      <w:r>
        <w:t xml:space="preserve">. The experience gained within the dynamic and sophisticated healthcare environment of the</w:t>
      </w:r>
      <w:r>
        <w:t xml:space="preserve"> </w:t>
      </w:r>
      <w:r>
        <w:rPr>
          <w:bCs/>
          <w:b/>
          <w:bCs/>
          <w:b/>
        </w:rPr>
        <w:t xml:space="preserve">UNITED ARAB EMIRATES ABU DHABI</w:t>
      </w:r>
      <w:r>
        <w:t xml:space="preserve"> </w:t>
      </w:r>
      <w:r>
        <w:t xml:space="preserve">has equipped me with advanced clinical skills, cross-cultural communication abilities, and a deep respect for regulatory compliance.</w:t>
      </w:r>
    </w:p>
    <w:p>
      <w:pPr>
        <w:pStyle w:val="BodyText"/>
      </w:pPr>
      <w:r>
        <w:t xml:space="preserve">I have come to appreciate that occupational therapy in this region is not merely about physical rehabilitation but also about cultural integration and family-centric care. The insights gained here will significantly influence my future practice. I am confident that the competencies developed during this</w:t>
      </w:r>
      <w:r>
        <w:t xml:space="preserve"> </w:t>
      </w:r>
      <w:r>
        <w:rPr>
          <w:bCs/>
          <w:b/>
        </w:rPr>
        <w:t xml:space="preserve">INTERNSHIP REPORT</w:t>
      </w:r>
      <w:r>
        <w:t xml:space="preserve"> </w:t>
      </w:r>
      <w:r>
        <w:t xml:space="preserve">phase have laid a solid foundation for my career, allowing me to contribute effectively to the health and well-being of diverse populations in Abu Dhabi and beyond.</w:t>
      </w:r>
    </w:p>
    <w:p>
      <w:pPr>
        <w:pStyle w:val="BodyText"/>
      </w:pPr>
      <w:r>
        <w:rPr>
          <w:iCs/>
          <w:i/>
        </w:rPr>
        <w:t xml:space="preserve">This report is submitted in partial fulfillment of the requirements for the Occupational Therapy Internship program.</w:t>
      </w:r>
    </w:p>
    <w:p>
      <w:pPr>
        <w:pStyle w:val="BodyText"/>
      </w:pPr>
      <w:r>
        <w:rPr>
          <w:bCs/>
          <w:b/>
        </w:rPr>
        <w:t xml:space="preserve">Signed:</w:t>
      </w:r>
      <w:r>
        <w:t xml:space="preserve"> </w:t>
      </w:r>
      <w:r>
        <w:t xml:space="preserve">__________________________</w:t>
      </w:r>
      <w:r>
        <w:br/>
      </w:r>
      <w:r>
        <w:t xml:space="preserve">[Your Name]</w:t>
      </w:r>
      <w:r>
        <w:br/>
      </w:r>
      <w:r>
        <w:rPr>
          <w:bCs/>
          <w:b/>
        </w:rPr>
        <w:t xml:space="preserve">OCCUPATIONAL THERAPIST</w:t>
      </w:r>
      <w:r>
        <w:t xml:space="preserve"> </w:t>
      </w:r>
      <w:r>
        <w:t xml:space="preserve">INTERN</w:t>
      </w:r>
      <w:r>
        <w:br/>
      </w:r>
      <w:r>
        <w:rPr>
          <w:iCs/>
          <w:i/>
        </w:rPr>
        <w:t xml:space="preserve">Date: _________________</w:t>
      </w:r>
    </w:p>
    <w:p>
      <w:pPr>
        <w:pStyle w:val="BodyText"/>
      </w:pPr>
      <w:r>
        <w:t xml:space="preserve">This document confirms the completion of practical training in</w:t>
      </w:r>
      <w:r>
        <w:t xml:space="preserve"> </w:t>
      </w:r>
      <w:r>
        <w:rPr>
          <w:bCs/>
          <w:b/>
        </w:rPr>
        <w:t xml:space="preserve">UNITED ARAB EMIRATES ABU DHABI</w:t>
      </w:r>
      <w:r>
        <w:t xml:space="preserve">.</w:t>
      </w:r>
    </w:p>
    <w:p>
      <w:pPr>
        <w:pStyle w:val="BodyText"/>
      </w:pP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Therapy in the United Arab Emirates Abu Dhabi</dc:title>
  <dc:creator/>
  <dc:language>en</dc:language>
  <cp:keywords/>
  <dcterms:created xsi:type="dcterms:W3CDTF">2026-07-29T15:15:44Z</dcterms:created>
  <dcterms:modified xsi:type="dcterms:W3CDTF">2026-07-29T15:15:44Z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