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Uzbekistan</w:t>
      </w:r>
      <w:r>
        <w:t xml:space="preserve"> </w:t>
      </w:r>
      <w:r>
        <w:t xml:space="preserve">Tashkent</w:t>
      </w:r>
    </w:p>
    <w:bookmarkStart w:id="34" w:name="X4b667f3e557cdb0d31bb632ed7b82b3f084dcad"/>
    <w:p>
      <w:pPr>
        <w:pStyle w:val="Heading1"/>
      </w:pPr>
      <w:r>
        <w:t xml:space="preserve">Internship Report on Occupational Therapy Practice</w:t>
      </w:r>
    </w:p>
    <w:p>
      <w:pPr>
        <w:pStyle w:val="FirstParagraph"/>
      </w:pPr>
      <w:r>
        <w:rPr>
          <w:bCs/>
          <w:b/>
        </w:rPr>
        <w:t xml:space="preserve">Date:</w:t>
      </w:r>
      <w:r>
        <w:t xml:space="preserve"> </w:t>
      </w:r>
      <w:r>
        <w:t xml:space="preserve">October 20, 2023</w:t>
      </w:r>
      <w:r>
        <w:br/>
      </w:r>
    </w:p>
    <w:bookmarkStart w:id="20" w:name="executive-summary"/>
    <w:p>
      <w:pPr>
        <w:pStyle w:val="Heading2"/>
      </w:pPr>
      <w:r>
        <w:t xml:space="preserve">1. Executive Summary</w:t>
      </w:r>
    </w:p>
    <w:p>
      <w:pPr>
        <w:pStyle w:val="FirstParagraph"/>
      </w:pPr>
      <w:r>
        <w:t xml:space="preserve">This document serves as a comprehensive internship report detailing the practical training and clinical observations undertaken by this intern in the field of Occupational Therapy. The primary focus of this report is to analyze the current state, challenges, and opportunities for occupational therapy services within</w:t>
      </w:r>
      <w:r>
        <w:t xml:space="preserve"> </w:t>
      </w:r>
      <w:r>
        <w:rPr>
          <w:bCs/>
          <w:b/>
        </w:rPr>
        <w:t xml:space="preserve">Uzbekistan Tashkent</w:t>
      </w:r>
      <w:r>
        <w:t xml:space="preserve">. As a developing healthcare sector in Central Asia, the integration of evidence-based</w:t>
      </w:r>
      <w:r>
        <w:t xml:space="preserve"> </w:t>
      </w:r>
      <w:r>
        <w:rPr>
          <w:bCs/>
          <w:b/>
        </w:rPr>
        <w:t xml:space="preserve">Occupational Therapist</w:t>
      </w:r>
      <w:r>
        <w:t xml:space="preserve"> </w:t>
      </w:r>
      <w:r>
        <w:t xml:space="preserve">practices in</w:t>
      </w:r>
      <w:r>
        <w:t xml:space="preserve"> </w:t>
      </w:r>
      <w:r>
        <w:rPr>
          <w:bCs/>
          <w:b/>
        </w:rPr>
        <w:t xml:space="preserve">Tashkent</w:t>
      </w:r>
      <w:r>
        <w:t xml:space="preserve"> </w:t>
      </w:r>
      <w:r>
        <w:t xml:space="preserve">presents unique cultural and systemic dynamics. This report outlines the specific interventions observed, the theoretical frameworks applied, and the professional growth achieved during this placement.</w:t>
      </w:r>
    </w:p>
    <w:bookmarkEnd w:id="20"/>
    <w:bookmarkStart w:id="22" w:name="Xab919ce2f332f144c32bf0ebf6324a33350e247"/>
    <w:p>
      <w:pPr>
        <w:pStyle w:val="Heading2"/>
      </w:pPr>
      <w:bookmarkStart w:id="21" w:name="context"/>
      <w:bookmarkEnd w:id="21"/>
      <w:r>
        <w:t xml:space="preserve">2. Contextual Background: Occupational Therapy in Uzbekistan Tashkent</w:t>
      </w:r>
    </w:p>
    <w:p>
      <w:pPr>
        <w:pStyle w:val="FirstParagraph"/>
      </w:pPr>
      <w:r>
        <w:t xml:space="preserve">The landscape of rehabilitation medicine in</w:t>
      </w:r>
      <w:r>
        <w:t xml:space="preserve"> </w:t>
      </w:r>
      <w:r>
        <w:rPr>
          <w:bCs/>
          <w:b/>
        </w:rPr>
        <w:t xml:space="preserve">Tashkent</w:t>
      </w:r>
      <w:r>
        <w:t xml:space="preserve">, the capital city of</w:t>
      </w:r>
      <w:r>
        <w:t xml:space="preserve"> </w:t>
      </w:r>
      <w:r>
        <w:rPr>
          <w:bCs/>
          <w:b/>
        </w:rPr>
        <w:t xml:space="preserve">Uzbekistan</w:t>
      </w:r>
      <w:r>
        <w:t xml:space="preserve">, has undergone significant transformation over the last decade. Historically, medical care focused heavily on restorative physical recovery. However, there is a growing recognition of the importance of holistic rehabilitation that addresses daily living activities, cognitive function, and psychosocial well-being. This shift marks a pivotal moment for the profession of Occupational Therapy in</w:t>
      </w:r>
      <w:r>
        <w:t xml:space="preserve"> </w:t>
      </w:r>
      <w:r>
        <w:rPr>
          <w:bCs/>
          <w:b/>
        </w:rPr>
        <w:t xml:space="preserve">Tashkent</w:t>
      </w:r>
      <w:r>
        <w:t xml:space="preserve">.</w:t>
      </w:r>
    </w:p>
    <w:p>
      <w:pPr>
        <w:pStyle w:val="BodyText"/>
      </w:pPr>
      <w:r>
        <w:t xml:space="preserve">As an intern working within this environment, it became immediately apparent that while infrastructure is improving—particularly in private clinics and specialized centers in downtown</w:t>
      </w:r>
      <w:r>
        <w:t xml:space="preserve"> </w:t>
      </w:r>
      <w:r>
        <w:rPr>
          <w:bCs/>
          <w:b/>
        </w:rPr>
        <w:t xml:space="preserve">Tashkent</w:t>
      </w:r>
      <w:r>
        <w:t xml:space="preserve">—public sector facilities often face resource constraints. The role of the</w:t>
      </w:r>
      <w:r>
        <w:t xml:space="preserve"> </w:t>
      </w:r>
      <w:r>
        <w:rPr>
          <w:bCs/>
          <w:b/>
        </w:rPr>
        <w:t xml:space="preserve">Occupational Therapist</w:t>
      </w:r>
      <w:r>
        <w:t xml:space="preserve"> </w:t>
      </w:r>
      <w:r>
        <w:t xml:space="preserve">here is not merely clinical but also educational. Patients and families are frequently unfamiliar with the concept of "occupations" beyond work, requiring therapists to educate clients on how therapy supports their return to home, school, and social roles.</w:t>
      </w:r>
    </w:p>
    <w:bookmarkEnd w:id="22"/>
    <w:bookmarkStart w:id="27" w:name="clinical-duties-and-responsibilities"/>
    <w:p>
      <w:pPr>
        <w:pStyle w:val="Heading2"/>
      </w:pPr>
      <w:bookmarkStart w:id="23" w:name="duties"/>
      <w:bookmarkEnd w:id="23"/>
      <w:r>
        <w:t xml:space="preserve">3. Clinical Duties and Responsibilities</w:t>
      </w:r>
    </w:p>
    <w:p>
      <w:pPr>
        <w:pStyle w:val="FirstParagraph"/>
      </w:pPr>
      <w:r>
        <w:t xml:space="preserve">The core responsibilities assigned to me as an intern were designed to bridge the gap between academic theory and clinical application in the specific context of</w:t>
      </w:r>
      <w:r>
        <w:t xml:space="preserve"> </w:t>
      </w:r>
      <w:r>
        <w:rPr>
          <w:bCs/>
          <w:b/>
        </w:rPr>
        <w:t xml:space="preserve">Tashkent</w:t>
      </w:r>
      <w:r>
        <w:t xml:space="preserve">. The duties included:</w:t>
      </w:r>
    </w:p>
    <w:bookmarkStart w:id="24" w:name="patient-assessment-and-evaluation"/>
    <w:p>
      <w:pPr>
        <w:pStyle w:val="Heading3"/>
      </w:pPr>
      <w:r>
        <w:t xml:space="preserve">3.1 Patient Assessment and Evaluation</w:t>
      </w:r>
    </w:p>
    <w:p>
      <w:pPr>
        <w:pStyle w:val="FirstParagraph"/>
      </w:pPr>
      <w:r>
        <w:t xml:space="preserve">I assisted senior staff in conducting initial evaluations using standardized tools adapted for the local population. In</w:t>
      </w:r>
      <w:r>
        <w:t xml:space="preserve"> </w:t>
      </w:r>
      <w:r>
        <w:rPr>
          <w:bCs/>
          <w:b/>
        </w:rPr>
        <w:t xml:space="preserve">Tashkent</w:t>
      </w:r>
      <w:r>
        <w:t xml:space="preserve">, language plays a crucial role; therefore, assessments were often conducted in Uzbek or Russian, requiring precise translation of therapeutic concepts. We evaluated patients with neurological conditions (such as stroke survivors), pediatric developmental delays, and geriatric mobility issues common in an aging urban center.</w:t>
      </w:r>
    </w:p>
    <w:bookmarkEnd w:id="24"/>
    <w:bookmarkStart w:id="25" w:name="intervention-planning-and-implementation"/>
    <w:p>
      <w:pPr>
        <w:pStyle w:val="Heading3"/>
      </w:pPr>
      <w:r>
        <w:t xml:space="preserve">3.2 Intervention Planning and Implementation</w:t>
      </w:r>
    </w:p>
    <w:p>
      <w:pPr>
        <w:pStyle w:val="FirstParagraph"/>
      </w:pPr>
      <w:r>
        <w:t xml:space="preserve">The primary goal of any</w:t>
      </w:r>
      <w:r>
        <w:t xml:space="preserve"> </w:t>
      </w:r>
      <w:r>
        <w:rPr>
          <w:bCs/>
          <w:b/>
        </w:rPr>
        <w:t xml:space="preserve">Occupational Therapist</w:t>
      </w:r>
      <w:r>
        <w:t xml:space="preserve"> </w:t>
      </w:r>
      <w:r>
        <w:t xml:space="preserve">is to enable participation in meaningful activities. In my internships, I observed and assisted with interventions focusing on Activities of Daily Living (ADLs). For example, a significant portion of our work involved adapting home environments for stroke patients in multi-generational households typical of</w:t>
      </w:r>
      <w:r>
        <w:t xml:space="preserve"> </w:t>
      </w:r>
      <w:r>
        <w:rPr>
          <w:bCs/>
          <w:b/>
        </w:rPr>
        <w:t xml:space="preserve">Tashkent</w:t>
      </w:r>
      <w:r>
        <w:t xml:space="preserve"> </w:t>
      </w:r>
      <w:r>
        <w:t xml:space="preserve">culture. This required creative problem-solving due to limited access to high-tech assistive devices, emphasizing low-cost modifications and family involvement.</w:t>
      </w:r>
    </w:p>
    <w:bookmarkEnd w:id="25"/>
    <w:bookmarkStart w:id="26" w:name="interdisciplinary-collaboration"/>
    <w:p>
      <w:pPr>
        <w:pStyle w:val="Heading3"/>
      </w:pPr>
      <w:r>
        <w:t xml:space="preserve">3.3 Interdisciplinary Collaboration</w:t>
      </w:r>
    </w:p>
    <w:p>
      <w:pPr>
        <w:pStyle w:val="FirstParagraph"/>
      </w:pPr>
      <w:r>
        <w:t xml:space="preserve">In modern healthcare hubs in</w:t>
      </w:r>
      <w:r>
        <w:t xml:space="preserve"> </w:t>
      </w:r>
      <w:r>
        <w:rPr>
          <w:bCs/>
          <w:b/>
        </w:rPr>
        <w:t xml:space="preserve">Tashkent</w:t>
      </w:r>
      <w:r>
        <w:t xml:space="preserve">, collaboration is key. I participated in weekly case conferences with physiotherapists, speech-language pathologists, and medical doctors. This interdisciplinary approach ensured that the holistic needs of the patient were met. The dynamic in an</w:t>
      </w:r>
      <w:r>
        <w:t xml:space="preserve"> </w:t>
      </w:r>
      <w:r>
        <w:rPr>
          <w:bCs/>
          <w:b/>
        </w:rPr>
        <w:t xml:space="preserve">Occupational Therapist</w:t>
      </w:r>
      <w:r>
        <w:t xml:space="preserve">-led team here often involves advocating for the "occupational" perspective, ensuring that physical gains translate into functional independence.</w:t>
      </w:r>
    </w:p>
    <w:bookmarkEnd w:id="26"/>
    <w:bookmarkEnd w:id="27"/>
    <w:bookmarkStart w:id="29" w:name="key-observations-and-challenges"/>
    <w:p>
      <w:pPr>
        <w:pStyle w:val="Heading2"/>
      </w:pPr>
      <w:bookmarkStart w:id="28" w:name="observations"/>
      <w:bookmarkEnd w:id="28"/>
      <w:r>
        <w:t xml:space="preserve">4. Key Observations and Challenges</w:t>
      </w:r>
    </w:p>
    <w:p>
      <w:pPr>
        <w:pStyle w:val="FirstParagraph"/>
      </w:pPr>
      <w:r>
        <w:t xml:space="preserve">The experience of practicing as an intern in</w:t>
      </w:r>
      <w:r>
        <w:t xml:space="preserve"> </w:t>
      </w:r>
      <w:r>
        <w:rPr>
          <w:bCs/>
          <w:b/>
        </w:rPr>
        <w:t xml:space="preserve">Tashkent</w:t>
      </w:r>
      <w:r>
        <w:t xml:space="preserve"> </w:t>
      </w:r>
      <w:r>
        <w:t xml:space="preserve">revealed several distinct challenges and strengths within the local healthcare system.</w:t>
      </w:r>
    </w:p>
    <w:p>
      <w:pPr>
        <w:numPr>
          <w:ilvl w:val="0"/>
          <w:numId w:val="1001"/>
        </w:numPr>
        <w:pStyle w:val="Compact"/>
      </w:pPr>
      <w:r>
        <w:rPr>
          <w:bCs/>
          <w:b/>
        </w:rPr>
        <w:t xml:space="preserve">Cultural Nuances:</w:t>
      </w:r>
      <w:r>
        <w:t xml:space="preserve"> </w:t>
      </w:r>
      <w:r>
        <w:t xml:space="preserve">In many Central Asian families, caregiving is a communal responsibility. This provided a strong support network for patients but sometimes complicated professional boundaries. The role of the</w:t>
      </w:r>
      <w:r>
        <w:t xml:space="preserve"> </w:t>
      </w:r>
      <w:r>
        <w:rPr>
          <w:bCs/>
          <w:b/>
        </w:rPr>
        <w:t xml:space="preserve">Occupational Therapist</w:t>
      </w:r>
      <w:r>
        <w:t xml:space="preserve"> </w:t>
      </w:r>
      <w:r>
        <w:t xml:space="preserve">had to adapt to include family members in the therapeutic process rather than viewing them as passive observers.</w:t>
      </w:r>
    </w:p>
    <w:p>
      <w:pPr>
        <w:numPr>
          <w:ilvl w:val="0"/>
          <w:numId w:val="1001"/>
        </w:numPr>
        <w:pStyle w:val="Compact"/>
      </w:pPr>
      <w:r>
        <w:rPr>
          <w:bCs/>
          <w:b/>
        </w:rPr>
        <w:t xml:space="preserve">Resource Limitations:</w:t>
      </w:r>
      <w:r>
        <w:t xml:space="preserve"> </w:t>
      </w:r>
      <w:r>
        <w:t xml:space="preserve">While private facilities in central</w:t>
      </w:r>
      <w:r>
        <w:t xml:space="preserve"> </w:t>
      </w:r>
      <w:r>
        <w:rPr>
          <w:bCs/>
          <w:b/>
        </w:rPr>
        <w:t xml:space="preserve">Tashkent</w:t>
      </w:r>
      <w:r>
        <w:t xml:space="preserve"> </w:t>
      </w:r>
      <w:r>
        <w:t xml:space="preserve">are well-equipped, public clinics often rely on manual therapy techniques due to a lack of specialized adaptive equipment. This has taught me the importance of improvisation and resourcefulness, vital skills for any therapist.</w:t>
      </w:r>
    </w:p>
    <w:p>
      <w:pPr>
        <w:numPr>
          <w:ilvl w:val="0"/>
          <w:numId w:val="1001"/>
        </w:numPr>
        <w:pStyle w:val="Compact"/>
      </w:pPr>
      <w:r>
        <w:rPr>
          <w:bCs/>
          <w:b/>
        </w:rPr>
        <w:t xml:space="preserve">Stigma and Awareness:</w:t>
      </w:r>
      <w:r>
        <w:t xml:space="preserve"> </w:t>
      </w:r>
      <w:r>
        <w:t xml:space="preserve">There is still some stigma surrounding mental health and developmental disabilities in certain communities in</w:t>
      </w:r>
      <w:r>
        <w:t xml:space="preserve"> </w:t>
      </w:r>
      <w:r>
        <w:rPr>
          <w:bCs/>
          <w:b/>
        </w:rPr>
        <w:t xml:space="preserve">Tashkent</w:t>
      </w:r>
      <w:r>
        <w:t xml:space="preserve">. Advocacy by the</w:t>
      </w:r>
      <w:r>
        <w:t xml:space="preserve"> </w:t>
      </w:r>
      <w:r>
        <w:rPr>
          <w:bCs/>
          <w:b/>
        </w:rPr>
        <w:t xml:space="preserve">Occupational Therapist</w:t>
      </w:r>
      <w:r>
        <w:t xml:space="preserve"> </w:t>
      </w:r>
      <w:r>
        <w:t xml:space="preserve">often involves destigmatizing the need for therapy, framing it as a tool for empowerment rather than just medical treatment.</w:t>
      </w:r>
    </w:p>
    <w:bookmarkEnd w:id="29"/>
    <w:bookmarkStart w:id="31" w:name="Xaf59f934405cb60c2e6d82fcb77d03a7c525933"/>
    <w:p>
      <w:pPr>
        <w:pStyle w:val="Heading2"/>
      </w:pPr>
      <w:bookmarkStart w:id="30" w:name="skills"/>
      <w:bookmarkEnd w:id="30"/>
      <w:r>
        <w:t xml:space="preserve">5. Professional Development and Skill Acquisition</w:t>
      </w:r>
    </w:p>
    <w:p>
      <w:pPr>
        <w:pStyle w:val="FirstParagraph"/>
      </w:pPr>
      <w:r>
        <w:t xml:space="preserve">This internship has significantly enhanced my clinical competence. Specifically, I have developed:</w:t>
      </w:r>
    </w:p>
    <w:p>
      <w:pPr>
        <w:numPr>
          <w:ilvl w:val="0"/>
          <w:numId w:val="1002"/>
        </w:numPr>
        <w:pStyle w:val="Compact"/>
      </w:pPr>
      <w:r>
        <w:rPr>
          <w:bCs/>
          <w:b/>
        </w:rPr>
        <w:t xml:space="preserve">Cultural Competence:</w:t>
      </w:r>
      <w:r>
        <w:t xml:space="preserve"> </w:t>
      </w:r>
      <w:r>
        <w:t xml:space="preserve">Understanding the social dynamics of Uzbek society has allowed me to communicate more effectively with patients in</w:t>
      </w:r>
      <w:r>
        <w:t xml:space="preserve"> </w:t>
      </w:r>
      <w:r>
        <w:rPr>
          <w:bCs/>
          <w:b/>
        </w:rPr>
        <w:t xml:space="preserve">Tashkent</w:t>
      </w:r>
      <w:r>
        <w:t xml:space="preserve">.</w:t>
      </w:r>
    </w:p>
    <w:p>
      <w:pPr>
        <w:numPr>
          <w:ilvl w:val="0"/>
          <w:numId w:val="1002"/>
        </w:numPr>
        <w:pStyle w:val="Compact"/>
      </w:pPr>
      <w:r>
        <w:rPr>
          <w:bCs/>
          <w:b/>
        </w:rPr>
        <w:t xml:space="preserve">Adaptive Techniques:</w:t>
      </w:r>
      <w:r>
        <w:t xml:space="preserve"> </w:t>
      </w:r>
      <w:r>
        <w:t xml:space="preserve">Learning to modify therapy plans based on available resources rather than ideal textbook scenarios.</w:t>
      </w:r>
    </w:p>
    <w:p>
      <w:pPr>
        <w:numPr>
          <w:ilvl w:val="0"/>
          <w:numId w:val="1002"/>
        </w:numPr>
        <w:pStyle w:val="Compact"/>
      </w:pPr>
      <w:r>
        <w:rPr>
          <w:bCs/>
          <w:b/>
        </w:rPr>
        <w:t xml:space="preserve">Clinical Reasoning:</w:t>
      </w:r>
      <w:r>
        <w:t xml:space="preserve">The ability to quickly assess the environmental barriers in a patient's home or community and prescribe practical solutions.</w:t>
      </w:r>
    </w:p>
    <w:p>
      <w:pPr>
        <w:pStyle w:val="FirstParagraph"/>
      </w:pPr>
      <w:r>
        <w:t xml:space="preserve">I also gained proficiency in using local medical records systems and improved my fluency in relevant medical terminology in Uzbek and Russian, which is essential for an effective</w:t>
      </w:r>
      <w:r>
        <w:t xml:space="preserve"> </w:t>
      </w:r>
      <w:r>
        <w:rPr>
          <w:bCs/>
          <w:b/>
        </w:rPr>
        <w:t xml:space="preserve">Occupational Therapist</w:t>
      </w:r>
      <w:r>
        <w:t xml:space="preserve"> </w:t>
      </w:r>
      <w:r>
        <w:t xml:space="preserve">working internationally.</w:t>
      </w:r>
    </w:p>
    <w:bookmarkEnd w:id="31"/>
    <w:bookmarkStart w:id="33" w:name="conclusion"/>
    <w:p>
      <w:pPr>
        <w:pStyle w:val="Heading2"/>
      </w:pPr>
      <w:bookmarkStart w:id="32" w:name="conclusion"/>
      <w:bookmarkEnd w:id="32"/>
      <w:r>
        <w:t xml:space="preserve">6. Conclusion</w:t>
      </w:r>
    </w:p>
    <w:p>
      <w:pPr>
        <w:pStyle w:val="FirstParagraph"/>
      </w:pPr>
      <w:r>
        <w:t xml:space="preserve">The internship provided a profound insight into the evolving field of rehabilitation in Central Asia. Working as an intern in this capacity has confirmed my passion for the profession and highlighted the critical need for expanded occupational therapy services across</w:t>
      </w:r>
      <w:r>
        <w:t xml:space="preserve"> </w:t>
      </w:r>
      <w:r>
        <w:rPr>
          <w:bCs/>
          <w:b/>
        </w:rPr>
        <w:t xml:space="preserve">Tashkent</w:t>
      </w:r>
      <w:r>
        <w:t xml:space="preserve">. The demand for qualified</w:t>
      </w:r>
      <w:r>
        <w:t xml:space="preserve"> </w:t>
      </w:r>
      <w:r>
        <w:rPr>
          <w:bCs/>
          <w:b/>
        </w:rPr>
        <w:t xml:space="preserve">Occupational Therapist</w:t>
      </w:r>
      <w:r>
        <w:t xml:space="preserve"> </w:t>
      </w:r>
      <w:r>
        <w:t xml:space="preserve">professionals is growing, driven by an aging population and increased awareness of developmental needs in children.</w:t>
      </w:r>
    </w:p>
    <w:p>
      <w:pPr>
        <w:pStyle w:val="BodyText"/>
      </w:pPr>
      <w:r>
        <w:t xml:space="preserve">In conclusion, this experience has not only sharpened my clinical skills but also deepened my understanding of how healthcare intersects with culture and economy. The future for Occupational Therapy in</w:t>
      </w:r>
      <w:r>
        <w:t xml:space="preserve"> </w:t>
      </w:r>
      <w:r>
        <w:rPr>
          <w:bCs/>
          <w:b/>
        </w:rPr>
        <w:t xml:space="preserve">Tashkent</w:t>
      </w:r>
      <w:r>
        <w:t xml:space="preserve"> </w:t>
      </w:r>
      <w:r>
        <w:t xml:space="preserve">is promising, provided that continued education, resource allocation, and public awareness initiatives are supported by the government and private sector alike. I am eager to carry these lessons forward into my future career as a dedicated professional in this vital healthcare field.</w:t>
      </w:r>
    </w:p>
    <w:p>
      <w:pPr>
        <w:pStyle w:val="BodyText"/>
      </w:pPr>
      <w:r>
        <w:rPr>
          <w:bCs/>
          <w:b/>
        </w:rPr>
        <w:t xml:space="preserve">Intern Name:</w:t>
      </w:r>
      <w:r>
        <w:t xml:space="preserve"> </w:t>
      </w:r>
      <w:r>
        <w:t xml:space="preserve">[Your Name]</w:t>
      </w:r>
    </w:p>
    <w:p>
      <w:pPr>
        <w:pStyle w:val="BodyText"/>
      </w:pPr>
      <w:r>
        <w:rPr>
          <w:bCs/>
          <w:b/>
        </w:rPr>
        <w:t xml:space="preserve">Date:</w:t>
      </w:r>
      <w:r>
        <w:t xml:space="preserve"> </w:t>
      </w:r>
      <w:r>
        <w:t xml:space="preserve">October 20, 2023</w:t>
      </w:r>
    </w:p>
    <w:p>
      <w:pPr>
        <w:pStyle w:val="BodyText"/>
      </w:pPr>
      <w:r>
        <w:br/>
      </w:r>
      <w:r>
        <w:br/>
      </w:r>
    </w:p>
    <w:p>
      <w:r>
        <w:pict>
          <v:rect style="width:0;height:1.5pt" o:hralign="center" o:hrstd="t" o:hr="t"/>
        </w:pict>
      </w:r>
    </w:p>
    <w:p>
      <w:pPr>
        <w:pStyle w:val="FirstParagraph"/>
      </w:pPr>
      <w:r>
        <w:rPr>
          <w:vertAlign w:val="superscript"/>
        </w:rPr>
        <w:t xml:space="preserve">[Signature Space for Supervisor]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Therapist in Uzbekistan Tashkent</dc:title>
  <dc:creator/>
  <dc:language>en</dc:language>
  <cp:keywords/>
  <dcterms:created xsi:type="dcterms:W3CDTF">2026-07-29T14:08:41Z</dcterms:created>
  <dcterms:modified xsi:type="dcterms:W3CDTF">2026-07-29T14:08:41Z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