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Internship Report</w:t>
      </w:r>
    </w:p>
    <w:p>
      <w:pPr>
        <w:pStyle w:val="FirstParagraph"/>
      </w:pPr>
      <w:r>
        <w:rPr>
          <w:bCs/>
          <w:b/>
        </w:rPr>
        <w:t xml:space="preserve">Title:</w:t>
      </w:r>
      <w:r>
        <w:t xml:space="preserve">  Assessment of Marine Biodiversity and Coastal Resilience Strategies in the Pacific Basin</w:t>
      </w:r>
      <w:r>
        <w:br/>
      </w:r>
      <w:r>
        <w:rPr>
          <w:bCs/>
          <w:b/>
        </w:rPr>
        <w:t xml:space="preserve">Name:</w:t>
      </w:r>
      <w:r>
        <w:t xml:space="preserve">  Alexandra Rivera</w:t>
      </w:r>
      <w:r>
        <w:br/>
      </w:r>
      <w:r>
        <w:rPr>
          <w:bCs/>
          <w:b/>
        </w:rPr>
        <w:t xml:space="preserve">Position:</w:t>
      </w:r>
      <w:r>
        <w:t xml:space="preserve">  Junior Oceanography Intern</w:t>
      </w:r>
      <w:r>
        <w:br/>
      </w:r>
      <w:r>
        <w:rPr>
          <w:bCs/>
          <w:b/>
        </w:rPr>
        <w:t xml:space="preserve">Institution:</w:t>
      </w:r>
      <w:r>
        <w:t xml:space="preserve">  National University of Colombia (Bogotá Satellite Office)</w:t>
      </w:r>
      <w:r>
        <w:br/>
      </w:r>
      <w:r>
        <w:rPr>
          <w:bCs/>
          <w:b/>
        </w:rPr>
        <w:t xml:space="preserve">Location:</w:t>
      </w:r>
      <w:r>
        <w:t xml:space="preserve">  </w:t>
      </w:r>
      <w:r>
        <w:rPr>
          <w:iCs/>
          <w:i/>
        </w:rPr>
        <w:t xml:space="preserve">Colombia, Bogotá</w:t>
      </w:r>
      <w:r>
        <w:br/>
      </w:r>
      <w:r>
        <w:rPr>
          <w:bCs/>
          <w:b/>
        </w:rPr>
        <w:t xml:space="preserve">Date Submitted:</w:t>
      </w:r>
      <w:r>
        <w:t xml:space="preserve">  May 20, 2024</w:t>
      </w:r>
      <w:r>
        <w:br/>
      </w:r>
      <w:r>
        <w:rPr>
          <w:vertAlign w:val="superscript"/>
          <w:vertAlign w:val="superscript"/>
        </w:rPr>
        <w:t xml:space="preserve">Supervisor:</w:t>
      </w:r>
      <w:r>
        <w:rPr>
          <w:vertAlign w:val="superscript"/>
        </w:rPr>
        <w:t xml:space="preserve">:</w:t>
      </w:r>
      <w:r>
        <w:t xml:space="preserve">  Dr. Carlos Mendoza</w:t>
      </w:r>
    </w:p>
    <w:p>
      <w:pPr>
        <w:pStyle w:val="BodyText"/>
      </w:pPr>
      <w:r>
        <w:t xml:space="preserve">1. Executive Summary</w:t>
      </w:r>
    </w:p>
    <w:p>
      <w:pPr>
        <w:pStyle w:val="BodyText"/>
      </w:pPr>
      <w:r>
        <w:t xml:space="preserve">This document serves as a comprehensive summary of the internship activities undertaken by the undersigned regarding marine science and geographic information systems within the context of academic research based in</w:t>
      </w:r>
      <w:r>
        <w:t xml:space="preserve"> </w:t>
      </w:r>
      <w:r>
        <w:rPr>
          <w:bCs/>
          <w:b/>
        </w:rPr>
        <w:t xml:space="preserve">Colombia, Bogotá</w:t>
      </w:r>
      <w:r>
        <w:t xml:space="preserve">. Although an oceanographer typically operates on-site near marine environments, this specific internship focused on remote sensing, data analysis, and policy modeling conducted from a high-altitude urban center. The primary objective was to analyze changes in sea surface temperature (SST) and coral health in the Colombian Pacific using satellite imagery provided by international agencies. This report details the methodologies employed, the challenges of conducting oceanographic research from a landlocked capital city (</w:t>
      </w:r>
      <w:r>
        <w:rPr>
          <w:bCs/>
          <w:b/>
        </w:rPr>
        <w:t xml:space="preserve">Colombia Bogotá</w:t>
      </w:r>
      <w:r>
        <w:t xml:space="preserve">), and the final recommendations for coastal management.</w:t>
      </w:r>
    </w:p>
    <w:p>
      <w:pPr>
        <w:pStyle w:val="BodyText"/>
      </w:pPr>
      <w:r>
        <w:t xml:space="preserve">2. Introduction and Objectives</w:t>
      </w:r>
    </w:p>
    <w:p>
      <w:pPr>
        <w:pStyle w:val="BodyText"/>
      </w:pPr>
      <w:r>
        <w:t xml:space="preserve">The role of an oceanographer extends beyond physical presence at sea; it requires rigorous data interpretation, modeling, and collaboration with interdisciplinary teams. This internship was structured to bridge the gap between theoretical oceanography and practical application in environmental policy. The main objectives included:</w:t>
      </w:r>
    </w:p>
    <w:p>
      <w:pPr>
        <w:numPr>
          <w:ilvl w:val="0"/>
          <w:numId w:val="1001"/>
        </w:numPr>
        <w:pStyle w:val="Compact"/>
      </w:pPr>
      <w:r>
        <w:t xml:space="preserve">Analyzing five years of satellite data regarding El Niño Southern Oscillation (ENSO) impacts on Colombian coastal waters.</w:t>
      </w:r>
    </w:p>
    <w:p>
      <w:pPr>
        <w:numPr>
          <w:ilvl w:val="0"/>
          <w:numId w:val="1001"/>
        </w:numPr>
        <w:pStyle w:val="Compact"/>
      </w:pPr>
      <w:r>
        <w:t xml:space="preserve">Collaborating with local NGOs in Buenaventura and Tumaco to validate remote sensing data with ground-truth observations.</w:t>
      </w:r>
    </w:p>
    <w:p>
      <w:pPr>
        <w:numPr>
          <w:ilvl w:val="0"/>
          <w:numId w:val="1001"/>
        </w:numPr>
        <w:pStyle w:val="Compact"/>
      </w:pPr>
      <w:r>
        <w:t xml:space="preserve">Drafting policy briefs for the Ministry of Environment and Sustainable Development based in</w:t>
      </w:r>
      <w:r>
        <w:t xml:space="preserve"> </w:t>
      </w:r>
      <w:r>
        <w:rPr>
          <w:bCs/>
          <w:b/>
        </w:rPr>
        <w:t xml:space="preserve">Colombia, Bogotá</w:t>
      </w:r>
      <w:r>
        <w:t xml:space="preserve">.</w:t>
      </w:r>
    </w:p>
    <w:p>
      <w:pPr>
        <w:pStyle w:val="FirstParagraph"/>
      </w:pPr>
      <w:r>
        <w:t xml:space="preserve">The unique geographic position of this internship in</w:t>
      </w:r>
    </w:p>
    <w:p>
      <w:pPr>
        <w:pStyle w:val="BodyText"/>
      </w:pPr>
      <w:r>
        <w:t xml:space="preserve">Colombia, Bogotá</w:t>
      </w:r>
    </w:p>
    <w:p>
      <w:pPr>
        <w:pStyle w:val="BodyText"/>
      </w:pPr>
      <w:r>
        <w:t xml:space="preserve">3. Methodology</w:t>
      </w:r>
    </w:p>
    <w:p>
      <w:pPr>
        <w:pStyle w:val="BodyText"/>
      </w:pPr>
      <w:r>
        <w:t xml:space="preserve">The daily routine of an intern oceanographer in this setting involves a mix of computational analysis and field coordination. The methods employed were as follows:</w:t>
      </w:r>
    </w:p>
    <w:p>
      <w:pPr>
        <w:pStyle w:val="BodyText"/>
      </w:pPr>
      <w:r>
        <w:t xml:space="preserve">a) Remote Sensing Analysis</w:t>
      </w:r>
    </w:p>
    <w:p>
      <w:pPr>
        <w:pStyle w:val="BodyText"/>
      </w:pPr>
      <w:r>
        <w:t xml:space="preserve">A significant portion of the work involved processing Level-3 Sea Surface Temperature (SST) datasets from NASA's MODIS program. Using Python scripts and GIS software (QGIS), we mapped thermal anomalies in the coastal region. This required understanding the optical properties of water and how atmospheric interference affects data collected from space, a critical skill for any modern oceanographer.</w:t>
      </w:r>
    </w:p>
    <w:p>
      <w:pPr>
        <w:pStyle w:val="BodyText"/>
      </w:pPr>
      <w:r>
        <w:t xml:space="preserve">b) Hydrodynamic Modeling</w:t>
      </w:r>
    </w:p>
    <w:p>
      <w:pPr>
        <w:pStyle w:val="BodyText"/>
      </w:pPr>
      <w:r>
        <w:t xml:space="preserve">We utilized the ROMS (Regional Ocean Modeling System) to simulate current patterns along the Colombian coast. The computational resources were hosted on servers located in</w:t>
      </w:r>
    </w:p>
    <w:p>
      <w:pPr>
        <w:pStyle w:val="BodyText"/>
      </w:pPr>
      <w:r>
        <w:rPr>
          <w:iCs/>
          <w:i/>
        </w:rPr>
        <w:t xml:space="preserve">Colombia Bogotá</w:t>
      </w:r>
      <w:r>
        <w:t xml:space="preserve">, allowing for high-performance computing without traveling to coastal supercomputing centers.</w:t>
      </w:r>
    </w:p>
    <w:p>
      <w:pPr>
        <w:pStyle w:val="BodyText"/>
      </w:pPr>
      <w:r>
        <w:t xml:space="preserve">c) Community Engagement and Ground-Truthing</w:t>
      </w:r>
    </w:p>
    <w:p>
      <w:pPr>
        <w:pStyle w:val="BodyText"/>
      </w:pPr>
      <w:r>
        <w:t xml:space="preserve">To ensure the accuracy of our models, we coordinated virtual field trips with local fishermen and environmental monitors. Their traditional ecological knowledge was integrated into our statistical models, enhancing the reliability of our findings.</w:t>
      </w:r>
    </w:p>
    <w:p>
      <w:pPr>
        <w:pStyle w:val="BodyText"/>
      </w:pPr>
      <w:r>
        <w:t xml:space="preserve">4. Key Findings and Analysis</w:t>
      </w:r>
    </w:p>
    <w:p>
      <w:pPr>
        <w:pStyle w:val="BodyText"/>
      </w:pPr>
      <w:r>
        <w:t xml:space="preserve">The data analysis revealed several critical trends affecting marine biodiversity in Colombia:</w:t>
      </w:r>
    </w:p>
    <w:p>
      <w:pPr>
        <w:numPr>
          <w:ilvl w:val="0"/>
          <w:numId w:val="1002"/>
        </w:numPr>
        <w:pStyle w:val="Compact"/>
      </w:pPr>
      <w:r>
        <w:rPr>
          <w:bCs/>
          <w:b/>
        </w:rPr>
        <w:t xml:space="preserve">Rising Thermal Stress:</w:t>
      </w:r>
      <w:r>
        <w:t xml:space="preserve">  Our models indicate a 15% increase in thermal stress events on coral reefs off the coast of San Andrés and the Pacific mainland since 2015. This correlates strongly with intensified ENSO events.</w:t>
      </w:r>
    </w:p>
    <w:p>
      <w:pPr>
        <w:numPr>
          <w:ilvl w:val="0"/>
          <w:numId w:val="1002"/>
        </w:numPr>
        <w:pStyle w:val="Compact"/>
      </w:pPr>
      <w:r>
        <w:rPr>
          <w:bCs/>
          <w:b/>
        </w:rPr>
        <w:t xml:space="preserve">Erosion Patterns:</w:t>
      </w:r>
      <w:r>
        <w:t xml:space="preserve">  Coastal erosion rates have accelerated in low-lying communities near Buenaventura. The oceanographer's role here was to predict future shoreline positions under various climate change scenarios.</w:t>
      </w:r>
    </w:p>
    <w:p>
      <w:pPr>
        <w:numPr>
          <w:ilvl w:val="0"/>
          <w:numId w:val="1002"/>
        </w:numPr>
        <w:pStyle w:val="Compact"/>
      </w:pPr>
      <w:r>
        <w:rPr>
          <w:bCs/>
          <w:b/>
        </w:rPr>
        <w:t xml:space="preserve">Fisheries Impact:</w:t>
      </w:r>
      <w:r>
        <w:t xml:space="preserve">  Changes in upwelling intensity due to altered wind patterns have shifted the distribution of key species like anchoveta, impacting local livelihoods.</w:t>
      </w:r>
    </w:p>
    <w:p>
      <w:pPr>
        <w:pStyle w:val="FirstParagraph"/>
      </w:pPr>
      <w:r>
        <w:t xml:space="preserve">The convergence of this data with policy discussions in</w:t>
      </w:r>
      <w:r>
        <w:t xml:space="preserve"> </w:t>
      </w:r>
      <w:r>
        <w:rPr>
          <w:iCs/>
          <w:i/>
          <w:bCs/>
          <w:b/>
        </w:rPr>
        <w:t xml:space="preserve">Colombia Bogotá</w:t>
      </w:r>
    </w:p>
    <w:p>
      <w:pPr>
        <w:pStyle w:val="BodyText"/>
      </w:pPr>
      <w:r>
        <w:t xml:space="preserve">: The findings were presented to stakeholders at a national symposium in the capital. The ability to communicate complex oceanographic concepts to policymakers was a crucial learning outcome.</w:t>
      </w:r>
    </w:p>
    <w:p>
      <w:pPr>
        <w:pStyle w:val="BodyText"/>
      </w:pPr>
      <w:r>
        <w:t xml:space="preserve">5. Challenges of Remote Oceanographic Work</w:t>
      </w:r>
    </w:p>
    <w:p>
      <w:pPr>
        <w:pStyle w:val="BodyText"/>
      </w:pPr>
      <w:r>
        <w:rPr>
          <w:bCs/>
          <w:b/>
        </w:rPr>
        <w:t xml:space="preserve">a) Geographic Disconnect:</w:t>
      </w:r>
      <w:r>
        <w:t xml:space="preserve">  One of the primary challenges was the lack of immediate physical access to the marine environment. Unlike an oceanographer working from a coastal station in Cartagena or Tumaco, being based in</w:t>
      </w:r>
    </w:p>
    <w:p>
      <w:pPr>
        <w:pStyle w:val="BodyText"/>
      </w:pPr>
      <w:r>
        <w:rPr>
          <w:iCs/>
          <w:i/>
        </w:rPr>
        <w:t xml:space="preserve">Colombia Bogotá</w:t>
      </w:r>
      <w:r>
        <w:t xml:space="preserve"> </w:t>
      </w:r>
      <w:r>
        <w:t xml:space="preserve">required a higher reliance on digital tools and constant communication with field teams. Time zone differences were not an issue, but logistical coordination of physical sample transport was complex.</w:t>
      </w:r>
    </w:p>
    <w:p>
      <w:pPr>
        <w:pStyle w:val="BodyText"/>
      </w:pPr>
      <w:r>
        <w:rPr>
          <w:bCs/>
          <w:b/>
        </w:rPr>
        <w:t xml:space="preserve">b) Data Connectivity:</w:t>
      </w:r>
      <w:r>
        <w:t xml:space="preserve">  Transferring large datasets from coastal sensors to the server in</w:t>
      </w:r>
    </w:p>
    <w:p>
      <w:pPr>
        <w:pStyle w:val="BodyText"/>
      </w:pPr>
      <w:r>
        <w:rPr>
          <w:iCs/>
          <w:i/>
        </w:rPr>
        <w:t xml:space="preserve">Colombia Bogotá</w:t>
      </w:r>
      <w:r>
        <w:t xml:space="preserve"> </w:t>
      </w:r>
      <w:r>
        <w:t xml:space="preserve">required robust internet infrastructure. We encountered intermittent connectivity issues in certain rural monitoring stations, which necessitated the development of offline data processing protocols.</w:t>
      </w:r>
    </w:p>
    <w:p>
      <w:pPr>
        <w:pStyle w:val="BodyText"/>
      </w:pPr>
      <w:r>
        <w:rPr>
          <w:bCs/>
          <w:b/>
        </w:rPr>
        <w:t xml:space="preserve">c) Interdisciplinary Translation:</w:t>
      </w:r>
      <w:r>
        <w:t xml:space="preserve">  Bridging the gap between scientific terminology and political action proved challenging. Translating "significant wave height" or "chlorophyll-a concentration" into actionable policy metrics required careful refinement of our reports.</w:t>
      </w:r>
    </w:p>
    <w:p>
      <w:pPr>
        <w:pStyle w:val="BodyText"/>
      </w:pPr>
      <w:r>
        <w:t xml:space="preserve">6. Conclusion and Professional Development</w:t>
      </w:r>
    </w:p>
    <w:p>
      <w:pPr>
        <w:pStyle w:val="BodyText"/>
      </w:pPr>
      <w:r>
        <w:t xml:space="preserve">This internship provided a profound understanding of the multifaceted role of an oceanographer in the 21st century. It demonstrated that while fieldwork remains essential, data science, policy advocacy, and remote sensing are equally vital components of marine research. Working within the academic and governmental ecosystem of</w:t>
      </w:r>
    </w:p>
    <w:p>
      <w:pPr>
        <w:pStyle w:val="BodyText"/>
      </w:pPr>
      <w:r>
        <w:rPr>
          <w:iCs/>
          <w:i/>
        </w:rPr>
        <w:t xml:space="preserve">Colombia Bogotá</w:t>
      </w:r>
      <w:r>
        <w:t xml:space="preserve"> </w:t>
      </w:r>
      <w:r>
        <w:t xml:space="preserve">offered a unique perspective on how national policies are shaped by scientific evidence.</w:t>
      </w:r>
    </w:p>
    <w:p>
      <w:pPr>
        <w:pStyle w:val="BodyText"/>
      </w:pPr>
      <w:r>
        <w:t xml:space="preserve">I have enhanced my technical skills in Python, GIS mapping, and hydrodynamic modeling. Furthermore, I developed soft skills such as cross-cultural communication with local communities and effective presentation of scientific data to non-specialist audiences. The experience confirmed that being an oceanographer is not just about studying the ocean; it is about protecting it through science-driven decision-making.</w:t>
      </w:r>
    </w:p>
    <w:p>
      <w:pPr>
        <w:pStyle w:val="BodyText"/>
      </w:pPr>
      <w:r>
        <w:t xml:space="preserve">7. Recommendations</w:t>
      </w:r>
    </w:p>
    <w:p>
      <w:pPr>
        <w:numPr>
          <w:ilvl w:val="0"/>
          <w:numId w:val="1003"/>
        </w:numPr>
        <w:pStyle w:val="Compact"/>
      </w:pPr>
      <w:r>
        <w:rPr>
          <w:bCs/>
          <w:b/>
        </w:rPr>
        <w:t xml:space="preserve">Increase Funding for Remote Sensing:</w:t>
      </w:r>
      <w:r>
        <w:t xml:space="preserve">  The government should invest more in satellite data acquisition and processing capabilities based in cities like Bogotá to democratize access to oceanographic information.</w:t>
      </w:r>
    </w:p>
    <w:p>
      <w:pPr>
        <w:numPr>
          <w:ilvl w:val="0"/>
          <w:numId w:val="1003"/>
        </w:numPr>
        <w:pStyle w:val="Compact"/>
      </w:pPr>
      <w:r>
        <w:rPr>
          <w:bCs/>
          <w:b/>
          <w:iCs/>
          <w:i/>
          <w:bCs/>
          <w:b/>
        </w:rPr>
        <w:t xml:space="preserve">Strengthen Coastal-Inland Collaboration::   ⊃</w:t>
      </w:r>
    </w:p>
    <w:p>
      <w:pPr>
        <w:numPr>
          <w:ilvl w:val="0"/>
          <w:numId w:val="1003"/>
        </w:numPr>
        <w:pStyle w:val="Compact"/>
      </w:pPr>
      <w:r>
        <w:t xml:space="preserve">Educational Outreach::  Expand curriculum in landlocked universities to include mandatory modules on ocean literacy, ensuring that future leaders understand the importance of marine ecosystems to the national economy.</w:t>
      </w:r>
    </w:p>
    <w:p>
      <w:pPr>
        <w:pStyle w:val="FirstParagraph"/>
      </w:pPr>
      <w:r>
        <w:t xml:space="preserve">8. Acknowledgments</w:t>
      </w:r>
    </w:p>
    <w:p>
      <w:pPr>
        <w:pStyle w:val="BodyText"/>
      </w:pPr>
      <w:r>
        <w:t xml:space="preserve">I would like to express my deepest gratitude to Dr. Carlos Mendoza for his mentorship and guidance throughout this internship. I also thank the National University of Colombia for providing the computational resources necessary to conduct this research from</w:t>
      </w:r>
    </w:p>
    <w:p>
      <w:pPr>
        <w:pStyle w:val="BodyText"/>
      </w:pPr>
      <w:r>
        <w:rPr>
          <w:iCs/>
          <w:i/>
        </w:rPr>
        <w:t xml:space="preserve">Colombia, Bogotá</w:t>
      </w:r>
      <w:r>
        <w:t xml:space="preserve">. Finally, I acknowledge the dedication of the local communities who shared their knowledge and trust with us.</w:t>
      </w:r>
    </w:p>
    <w:p>
      <w:pPr>
        <w:pStyle w:val="BodyText"/>
      </w:pPr>
      <w:r>
        <w:t xml:space="preserve">9. References</w:t>
      </w:r>
    </w:p>
    <w:p>
      <w:pPr>
        <w:pStyle w:val="BodyText"/>
      </w:pPr>
      <w:r>
        <w:rPr>
          <w:vertAlign w:val="superscript"/>
        </w:rPr>
        <w:t xml:space="preserve">[1]</w:t>
      </w:r>
      <w:r>
        <w:t xml:space="preserve">  Instituto Colombiano de Hidrología, Meteorología y Estudios Ambientales (IDEAM). (2023). *Annual Report on Coastal Erosion in Colombia*. Bogotá: IDEAM.</w:t>
      </w:r>
    </w:p>
    <w:p>
      <w:pPr>
        <w:pStyle w:val="BodyText"/>
      </w:pPr>
      <w:r>
        <w:rPr>
          <w:vertAlign w:val="superscript"/>
        </w:rPr>
        <w:t xml:space="preserve">[2]</w:t>
      </w:r>
      <w:r>
        <w:t xml:space="preserve">  Smith, J., &amp; Doe, A. (2019). "Remote Sensing Techniques in Tropical Oceanography." *Journal of Marine Science*, 45(3), 112-130.</w:t>
      </w:r>
    </w:p>
    <w:p>
      <w:pPr>
        <w:pStyle w:val="BodyText"/>
      </w:pPr>
      <w:r>
        <w:rPr>
          <w:vertAlign w:val="superscript"/>
        </w:rPr>
        <w:t xml:space="preserve">[3]</w:t>
      </w:r>
      <w:r>
        <w:t xml:space="preserve">  Ministerio de Ambiente y Desarrollo Sostenible. (2024). *National Climate Change Strategy*. Bogotá: MADS.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Research in Colombia Bogotá</dc:title>
  <dc:creator/>
  <dc:language>en</dc:language>
  <cp:keywords/>
  <dcterms:created xsi:type="dcterms:W3CDTF">2026-07-29T12:05:36Z</dcterms:created>
  <dcterms:modified xsi:type="dcterms:W3CDTF">2026-07-29T12:05:36Z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