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the</w:t>
      </w:r>
      <w:r>
        <w:t xml:space="preserve"> </w:t>
      </w:r>
      <w:r>
        <w:t xml:space="preserve">Andean</w:t>
      </w:r>
      <w:r>
        <w:t xml:space="preserve"> </w:t>
      </w:r>
      <w:r>
        <w:t xml:space="preserve">Context</w:t>
      </w:r>
    </w:p>
    <w:bookmarkStart w:id="2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Institution:</w:t>
      </w:r>
    </w:p>
    <w:p>
      <w:pPr>
        <w:pStyle w:val="BodyText"/>
      </w:pPr>
      <w:r>
        <w:br/>
      </w:r>
    </w:p>
    <w:p>
      <w:pPr>
        <w:pStyle w:val="BodyText"/>
      </w:pPr>
      <w:r>
        <w:rPr>
          <w:bCs/>
          <w:b/>
        </w:rPr>
        <w:t xml:space="preserve">Internship Location:</w:t>
      </w:r>
      <w:r>
        <w:t xml:space="preserve"> </w:t>
      </w:r>
      <w:r>
        <w:t xml:space="preserve">Colombia, Medellín</w:t>
      </w:r>
    </w:p>
    <w:p>
      <w:pPr>
        <w:pStyle w:val="BodyText"/>
      </w:pPr>
      <w:r>
        <w:br/>
      </w:r>
      <w:r>
        <w:t xml:space="preserve">Date: October 26, 2023</w:t>
      </w:r>
    </w:p>
    <w:bookmarkEnd w:id="20"/>
    <w:bookmarkStart w:id="26" w:name="executive-summary"/>
    <w:p>
      <w:pPr>
        <w:pStyle w:val="Heading1"/>
      </w:pPr>
      <w:r>
        <w:t xml:space="preserve">Executive Summary</w:t>
      </w:r>
    </w:p>
    <w:p>
      <w:pPr>
        <w:pStyle w:val="FirstParagraph"/>
      </w:pPr>
      <w:r>
        <w:t xml:space="preserve">This report details the experiences and findings of an internship conducted in Colombia, Medellín, focusing on the emerging field of limnological oceanography. While traditionally associated with marine environments, modern oceanographic principles are increasingly applied to large freshwater systems such as Lake Guatapé. This document outlines the objectives, methodologies used for data collection regarding water quality and ecosystem health, and the significant challenges faced in a landlocked urban center like Medellín when attempting to simulate or study ocean-like dynamics. The report concludes with recommendations for integrating aquatic science into urban planning in Colombia.</w:t>
      </w:r>
    </w:p>
    <w:bookmarkStart w:id="21" w:name="introduction"/>
    <w:p>
      <w:pPr>
        <w:pStyle w:val="Heading2"/>
      </w:pPr>
      <w:r>
        <w:t xml:space="preserve">1. Introduction</w:t>
      </w:r>
    </w:p>
    <w:p>
      <w:pPr>
        <w:pStyle w:val="FirstParagraph"/>
      </w:pPr>
      <w:r>
        <w:t xml:space="preserve">The perception of oceanography is often strictly bound to the study of saltwater environments, coastlines, and marine biodiversity. However, the scientific methodologies employed by an Oceanographer are increasingly vital for understanding large-scale aquatic systems on a global scale. This internship was designed to bridge the gap between traditional marine science and freshwater ecology within the unique geographical context of Colombia. Specifically situated in Medellín, a major metropolitan city nestled in the Aburrá Valley, this report explores how an Internship Report focused on Oceanographer principles can be adapted to study significant inland water bodies that influence local climate and biodiversity.</w:t>
      </w:r>
    </w:p>
    <w:p>
      <w:pPr>
        <w:pStyle w:val="BodyText"/>
      </w:pPr>
      <w:r>
        <w:t xml:space="preserve">The primary objective was to apply remote sensing technologies and hydrodynamic modeling techniques—tools typically used by an Oceanographer studying ocean currents—to the complex hydrological systems surrounding Medellín. Colombia is a biogeographical megadiverse country, yet its interior mountainous regions often lack comprehensive aquatic monitoring. By conducting this internship in Colombia, Medellín became the base of operations for investigating how urbanization affects watershed health.</w:t>
      </w:r>
    </w:p>
    <w:bookmarkEnd w:id="21"/>
    <w:bookmarkStart w:id="25" w:name="objectives-and-scope"/>
    <w:p>
      <w:pPr>
        <w:pStyle w:val="Heading2"/>
      </w:pPr>
      <w:r>
        <w:t xml:space="preserve">2. Objectives and Scope</w:t>
      </w:r>
    </w:p>
    <w:bookmarkStart w:id="22" w:name="primary-objectives"/>
    <w:p>
      <w:pPr>
        <w:pStyle w:val="Heading3"/>
      </w:pPr>
      <w:r>
        <w:t xml:space="preserve">2.1 Primary Objectives</w:t>
      </w:r>
    </w:p>
    <w:p>
      <w:pPr>
        <w:pStyle w:val="FirstParagraph"/>
      </w:pPr>
      <w:r>
        <w:t xml:space="preserve">The core mission of this internship was to utilize the skills of an Oceanographer to assess water quality in reservoirs that supply water to the Aburrá Valley. The specific goals included:</w:t>
      </w:r>
    </w:p>
    <w:p>
      <w:pPr>
        <w:numPr>
          <w:ilvl w:val="0"/>
          <w:numId w:val="1001"/>
        </w:numPr>
        <w:pStyle w:val="Compact"/>
      </w:pPr>
      <w:r>
        <w:t xml:space="preserve">Analyzing thermal stratification patterns in artificial lakes.</w:t>
      </w:r>
    </w:p>
    <w:p>
      <w:pPr>
        <w:numPr>
          <w:ilvl w:val="0"/>
          <w:numId w:val="1001"/>
        </w:numPr>
        <w:pStyle w:val="Compact"/>
      </w:pPr>
      <w:r>
        <w:t xml:space="preserve">Evaluating the impact of urban runoff on aquatic ecosystems.</w:t>
      </w:r>
    </w:p>
    <w:p>
      <w:pPr>
        <w:numPr>
          <w:ilvl w:val="0"/>
          <w:numId w:val="1001"/>
        </w:numPr>
        <w:pStyle w:val="Compact"/>
      </w:pPr>
      <w:r>
        <w:t xml:space="preserve">Developing predictive models for algal blooms based on oceanographic circulation principles.</w:t>
      </w:r>
    </w:p>
    <w:bookmarkEnd w:id="22"/>
    <w:bookmarkStart w:id="23" w:name="section"/>
    <w:p>
      <w:pPr>
        <w:pStyle w:val="Heading3"/>
      </w:pPr>
    </w:p>
    <w:p>
      <w:pPr>
        <w:pStyle w:val="FirstParagraph"/>
      </w:pPr>
      <w:r>
        <w:t xml:space="preserve">Data collection was conducted using standard limnological tools adapted from oceanographic protocols. CTD (Conductivity, Temperature, Depth) profilers were utilized to measure vertical gradients in the water column. Although the salinity levels were low compared to marine environments, understanding conductivity was essential for determining ion concentration and pollution levels.</w:t>
      </w:r>
    </w:p>
    <w:p>
      <w:pPr>
        <w:pStyle w:val="BodyText"/>
      </w:pPr>
      <w:r>
        <w:t xml:space="preserve">The team collected samples at various depths ranging from 2 meters to 40 meters. These samples were analyzed for nutrients such as nitrates and phosphates, which are indicators of eutrophication. Given the urban setting of Colombia, Medellín’s influence on these waters was a critical variable. The proximity of industrial zones to the watershed meant that heavy metal testing was also incorporated into the methodology.</w:t>
      </w:r>
    </w:p>
    <w:bookmarkEnd w:id="23"/>
    <w:bookmarkStart w:id="24" w:name="section-1"/>
    <w:p>
      <w:pPr>
        <w:pStyle w:val="Heading3"/>
      </w:pPr>
    </w:p>
    <w:p>
      <w:pPr>
        <w:pStyle w:val="FirstParagraph"/>
      </w:pPr>
      <w:r>
        <w:t xml:space="preserve">Similar to coastal oceans, the reservoirs in the region exhibited strong thermal stratification during dry seasons. However, climate change indicators suggest that these stratified layers are becoming more unstable due to rising ambient temperatures in Colombia. This instability leads to "turnover" events where oxygen-depleted water from the bottom rises to the surface, causing fish kills and compromising water treatment processes.</w:t>
      </w:r>
    </w:p>
    <w:p>
      <w:pPr>
        <w:pStyle w:val="BodyText"/>
      </w:pPr>
      <w:r>
        <w:t xml:space="preserve">Gómez, L., &amp; Pérez, J. (2021). *Hydrological Dynamics in the Aburrá Valley*. Universidad Nacional de Colombia.</w:t>
      </w:r>
    </w:p>
    <w:p>
      <w:pPr>
        <w:pStyle w:val="BodyText"/>
      </w:pPr>
      <w:r>
        <w:t xml:space="preserve">Smith, A. (2019). *Oceanographic Methods in Limnology*. Journal of Aquatic Science.</w:t>
      </w:r>
    </w:p>
    <w:p>
      <w:pPr>
        <w:pStyle w:val="BodyText"/>
      </w:pPr>
      <w:r>
        <w:t xml:space="preserve">Instituto Hidrológico, Meteorológico y de Estudios Ambientales (IDEAM). (2022). *Annual Report on Water Resources in Colombia*.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the Andean Context</dc:title>
  <dc:creator/>
  <dc:language>en</dc:language>
  <cp:keywords/>
  <dcterms:created xsi:type="dcterms:W3CDTF">2026-07-29T20:29:17Z</dcterms:created>
  <dcterms:modified xsi:type="dcterms:W3CDTF">2026-07-29T20:29:17Z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