
<file path=[Content_Types].xml><?xml version="1.0" encoding="utf-8"?>
<Types xmlns="http://schemas.openxmlformats.org/package/2006/content-types">
  <Default Extension="xml" ContentType="application/xml"/>
  <Default Extension="rels" ContentType="application/vnd.openxmlformats-package.relationships+xml"/>
  <Override PartName="/word/webSettings.xml" ContentType="application/vnd.openxmlformats-officedocument.wordprocessingml.webSetting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styles.xml" ContentType="application/vnd.openxmlformats-officedocument.wordprocessingml.styles+xml"/>
  <Override PartName="/word/document.xml" ContentType="application/vnd.openxmlformats-officedocument.wordprocessingml.document.main+xml"/>
  <Override PartName="/word/comments.xml" ContentType="application/vnd.openxmlformats-officedocument.wordprocessingml.comments+xml"/>
  <Override PartName="/word/footnotes.xml" ContentType="application/vnd.openxmlformats-officedocument.wordprocessingml.footnotes+xml"/>
</Types>
</file>

<file path=_rels/.rels><?xml version="1.0" encoding="UTF-8"?><Relationships xmlns="http://schemas.openxmlformats.org/package/2006/relationships"><Relationship Id="rId1" Type="http://schemas.openxmlformats.org/officeDocument/2006/relationships/officeDocument" Target="word/document.xml" /><Relationship Id="rId4" Type="http://schemas.openxmlformats.org/officeDocument/2006/relationships/extended-properties" Target="docProps/app.xml" /><Relationship Id="rId3" Type="http://schemas.openxmlformats.org/package/2006/relationships/metadata/core-properties" Target="docProps/core.xml" /><Relationship Id="rId5" Type="http://schemas.openxmlformats.org/officeDocument/2006/relationships/custom-properties" Target="docProps/custom.xml" /></Relationships>
</file>

<file path=word/document.xml><?xml version="1.0" encoding="utf-8"?>
<w:document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body>
    <w:p>
      <w:pPr>
        <w:pStyle w:val="Title"/>
      </w:pPr>
      <w:r>
        <w:t xml:space="preserve">Internship</w:t>
      </w:r>
      <w:r>
        <w:t xml:space="preserve"> </w:t>
      </w:r>
      <w:r>
        <w:t xml:space="preserve">Report:</w:t>
      </w:r>
      <w:r>
        <w:t xml:space="preserve"> </w:t>
      </w:r>
      <w:r>
        <w:t xml:space="preserve">Ophthalmologist</w:t>
      </w:r>
      <w:r>
        <w:t xml:space="preserve"> </w:t>
      </w:r>
      <w:r>
        <w:t xml:space="preserve">in</w:t>
      </w:r>
      <w:r>
        <w:t xml:space="preserve"> </w:t>
      </w:r>
      <w:r>
        <w:t xml:space="preserve">Brazil</w:t>
      </w:r>
      <w:r>
        <w:t xml:space="preserve"> </w:t>
      </w:r>
      <w:r>
        <w:t xml:space="preserve">São</w:t>
      </w:r>
      <w:r>
        <w:t xml:space="preserve"> </w:t>
      </w:r>
      <w:r>
        <w:t xml:space="preserve">Paulo</w:t>
      </w:r>
    </w:p>
    <w:p>
      <w:pPr>
        <w:pStyle w:val="FirstParagraph"/>
      </w:pPr>
      <w:r>
        <w:t xml:space="preserve">```html</w:t>
      </w:r>
    </w:p>
    <w:bookmarkStart w:id="30" w:name="internship-report"/>
    <w:p>
      <w:pPr>
        <w:pStyle w:val="Heading1"/>
      </w:pPr>
      <w:r>
        <w:t xml:space="preserve">Internship Report</w:t>
      </w:r>
    </w:p>
    <w:p>
      <w:pPr>
        <w:pStyle w:val="FirstParagraph"/>
      </w:pPr>
      <w:r>
        <w:rPr>
          <w:bCs/>
          <w:b/>
        </w:rPr>
        <w:t xml:space="preserve">Name:</w:t>
      </w:r>
    </w:p>
    <w:p>
      <w:pPr>
        <w:pStyle w:val="BodyText"/>
      </w:pPr>
      <w:r>
        <w:br/>
      </w:r>
    </w:p>
    <w:p>
      <w:pPr>
        <w:pStyle w:val="BodyText"/>
      </w:pPr>
      <w:r>
        <w:rPr>
          <w:bCs/>
          <w:b/>
        </w:rPr>
        <w:t xml:space="preserve">Institution:</w:t>
      </w:r>
    </w:p>
    <w:p>
      <w:pPr>
        <w:pStyle w:val="BodyText"/>
      </w:pPr>
      <w:r>
        <w:br/>
      </w:r>
    </w:p>
    <w:p>
      <w:pPr>
        <w:pStyle w:val="BodyText"/>
      </w:pPr>
      <w:r>
        <w:rPr>
          <w:bCs/>
          <w:b/>
        </w:rPr>
        <w:t xml:space="preserve">Date of Internship:</w:t>
      </w:r>
      <w:r>
        <w:t xml:space="preserve"> </w:t>
      </w:r>
      <w:r>
        <w:t xml:space="preserve">January 2023 – July 2023</w:t>
      </w:r>
      <w:r>
        <w:t xml:space="preserve"> </w:t>
      </w:r>
      <w:r>
        <w:t xml:space="preserve">&lt; p &gt;&lt; Strong &gt;Location:Brazil São Paulo</w:t>
      </w:r>
    </w:p>
    <w:bookmarkStart w:id="20" w:name="executive-summary"/>
    <w:p>
      <w:pPr>
        <w:pStyle w:val="Heading1"/>
      </w:pPr>
      <w:r>
        <w:t xml:space="preserve">Executive Summary</w:t>
      </w:r>
    </w:p>
    <w:p>
      <w:pPr>
        <w:pStyle w:val="FirstParagraph"/>
      </w:pPr>
      <w:r>
        <w:t xml:space="preserve">This report serves as a comprehensive overview of my clinical and academic internship performed in the specialized field of Ophthalmology within the urban medical landscape of Brazil São Paulo. The primary objective of this internship was to bridge theoretical knowledge acquired during undergraduate studies with practical, hands-on experience in diagnosing and managing ocular diseases. Operating in one of the most populous cities in South America, I gained invaluable insights into high-volume patient care, surgical assistance protocols, and public health challenges specific to the region. This document details my daily responsibilities, key learnings regarding common ophthalmic pathologies found in Brazil São Paulo populations, and an analysis of the healthcare dynamics affecting eye care delivery in this major metropolitan hub.</w:t>
      </w:r>
    </w:p>
    <w:bookmarkEnd w:id="20"/>
    <w:bookmarkStart w:id="21" w:name="introduction"/>
    <w:p>
      <w:pPr>
        <w:pStyle w:val="Heading1"/>
      </w:pPr>
      <w:r>
        <w:t xml:space="preserve">Introduction</w:t>
      </w:r>
    </w:p>
    <w:p>
      <w:pPr>
        <w:pStyle w:val="FirstParagraph"/>
      </w:pPr>
      <w:r>
        <w:t xml:space="preserve">The internship was conducted at a leading tertiary hospital located in the central district of Brazil São Paulo. This institution serves as a reference center for complex ocular conditions and provides both private and public health services (Sistema Único de Saúde - SUS). The bustling environment of Brazil São Paulo presents unique challenges, including high rates of diabetic retinopathy due to lifestyle factors, increased incidence of glaucoma among the elderly population, and trauma-related eye injuries linked to urban activities. My role as an intern Ophthalmologist involved rotating through outpatient clinics (OPAs), the emergency room, pre-operative assessment wards, and assisting in microsurgical procedures.</w:t>
      </w:r>
    </w:p>
    <w:bookmarkEnd w:id="21"/>
    <w:bookmarkStart w:id="22" w:name="methodology-and-daily-activities"/>
    <w:p>
      <w:pPr>
        <w:pStyle w:val="Heading1"/>
      </w:pPr>
      <w:r>
        <w:t xml:space="preserve">Methodology and Daily Activities</w:t>
      </w:r>
    </w:p>
    <w:p>
      <w:pPr>
        <w:pStyle w:val="FirstParagraph"/>
      </w:pPr>
      <w:r>
        <w:t xml:space="preserve">My routine in Brazil São Paulo was rigorous and structured around patient volume. Each morning began with a multidisciplinary team meeting where cases were discussed. Following this, I spent four hours in the outpatient clinic, assisting senior ophthalmologists with patient intake, history taking, and preliminary examinations.</w:t>
      </w:r>
    </w:p>
    <w:p>
      <w:pPr>
        <w:pStyle w:val="BodyText"/>
      </w:pPr>
      <w:r>
        <w:t xml:space="preserve">Key diagnostic tools utilized included slit-lamp biomicroscopy for anterior segment evaluation and indirect ophthalmoscopy for posterior segment assessment. In Brazil São Paulo's public health sector, we frequently encountered patients with advanced stages of preventable blindness, highlighting the importance of early detection. I was responsible for performing basic visual acuity tests, tonometry to measure intraocular pressure (essential for glaucoma screening), and visual field testing.</w:t>
      </w:r>
    </w:p>
    <w:p>
      <w:pPr>
        <w:pStyle w:val="BodyText"/>
      </w:pPr>
      <w:r>
        <w:t xml:space="preserve">In the afternoon sessions, I rotated to the operating theater. Under strict supervision, I assisted in cataract surgeries, which constitute the majority of procedures performed. My duties included preparing surgical instruments, assisting with wound closure using microsutures, and managing post-operative care protocols. Additionally, I participated in laser treatments for retinal tears and diabetic macular edema.</w:t>
      </w:r>
    </w:p>
    <w:bookmarkEnd w:id="22"/>
    <w:bookmarkStart w:id="26" w:name="X8710d1c8a22b941bff8e22cd5cf29edf1cb2a44"/>
    <w:p>
      <w:pPr>
        <w:pStyle w:val="Heading1"/>
      </w:pPr>
      <w:r>
        <w:t xml:space="preserve">Clinical Observations in Brazil São Paulo</w:t>
      </w:r>
    </w:p>
    <w:bookmarkStart w:id="23" w:name="the-burden-of-diabetic-retinopathy"/>
    <w:p>
      <w:pPr>
        <w:pStyle w:val="Heading2"/>
      </w:pPr>
      <w:r>
        <w:t xml:space="preserve">The Burden of Diabetic Retinopathy</w:t>
      </w:r>
    </w:p>
    <w:p>
      <w:pPr>
        <w:pStyle w:val="FirstParagraph"/>
      </w:pPr>
      <w:r>
        <w:t xml:space="preserve">A significant portion of my patient load in Brazil São Paulo consisted of individuals with type 2 diabetes. The prevalence of diabetic retinopathy was notably high, often presenting at advanced stages due to delayed consultation-seeking behavior among lower-income demographics. I learned to recognize hard exudates, cotton wool spots, and neovascularization early on. This experience underscored the critical need for coordinated care between endocrinologists and ophthalmologists in the Brazilian healthcare system.</w:t>
      </w:r>
    </w:p>
    <w:bookmarkEnd w:id="23"/>
    <w:bookmarkStart w:id="24" w:name="glaucoma-management"/>
    <w:p>
      <w:pPr>
        <w:pStyle w:val="Heading2"/>
      </w:pPr>
      <w:r>
        <w:t xml:space="preserve">Glaucoma Management</w:t>
      </w:r>
    </w:p>
    <w:p>
      <w:pPr>
        <w:pStyle w:val="FirstParagraph"/>
      </w:pPr>
      <w:r>
        <w:t xml:space="preserve">Open-angle glaucoma was another prevalent condition. In the context of Brazil São Paulo, socioeconomic barriers often delayed diagnosis until irreversible optic nerve damage had occurred. I gained proficiency in interpreting visual field defects and OCT (Optical Coherence Tomography) scans of the retinal nerve fiber layer. Discussing treatment adherence with patients became a crucial skill, as consistent use of topical drops is vital for disease management.</w:t>
      </w:r>
    </w:p>
    <w:bookmarkEnd w:id="24"/>
    <w:bookmarkStart w:id="25" w:name="trauma-and-occupational-hazards"/>
    <w:p>
      <w:pPr>
        <w:pStyle w:val="Heading2"/>
      </w:pPr>
      <w:r>
        <w:t xml:space="preserve">Trauma and Occupational Hazards</w:t>
      </w:r>
    </w:p>
    <w:p>
      <w:pPr>
        <w:pStyle w:val="FirstParagraph"/>
      </w:pPr>
      <w:r>
        <w:t xml:space="preserve">Urban settings in Brazil São Paulo present specific risks. I managed several cases of chemical burns from industrial accidents and blunt trauma from sports or street violence. These cases required rapid assessment, irrigation protocols, and sometimes urgent surgical intervention to prevent long-term visual impairment. This highlighted the importance of emergency preparedness in urban ophthalmology.</w:t>
      </w:r>
    </w:p>
    <w:bookmarkEnd w:id="25"/>
    <w:bookmarkEnd w:id="26"/>
    <w:bookmarkStart w:id="27" w:name="surgical-experience"/>
    <w:p>
      <w:pPr>
        <w:pStyle w:val="Heading1"/>
      </w:pPr>
      <w:r>
        <w:t xml:space="preserve">Surgical Experience</w:t>
      </w:r>
    </w:p>
    <w:p>
      <w:pPr>
        <w:pStyle w:val="FirstParagraph"/>
      </w:pPr>
      <w:r>
        <w:t xml:space="preserve">Assisting in cataract surgery provided me with an understanding of microsurgical precision. I observed various techniques, including Phacoemulsification and Small Incision Cataract Surgery (SICS). In Brazil São Paulo, resource availability varies; therefore, learning to adapt surgical techniques based on equipment availability was a valuable lesson. I assisted in removing the cataractous lens and implanting intraocular lenses (IOLs), carefully monitoring for complications such as posterior capsule rupture or vitreous loss.</w:t>
      </w:r>
    </w:p>
    <w:bookmarkEnd w:id="27"/>
    <w:bookmarkStart w:id="28" w:name="challenges-and-reflections"/>
    <w:p>
      <w:pPr>
        <w:pStyle w:val="Heading1"/>
      </w:pPr>
      <w:r>
        <w:t xml:space="preserve">Challenges and Reflections</w:t>
      </w:r>
    </w:p>
    <w:p>
      <w:pPr>
        <w:pStyle w:val="FirstParagraph"/>
      </w:pPr>
      <w:r>
        <w:t xml:space="preserve">The high patient volume in Brazil São Paulo was both a challenge and a learning opportunity. Managing time effectively while ensuring thorough examinations for each patient required exceptional organizational skills. Furthermore, communicating with patients from diverse socioeconomic backgrounds demanded empathy and clear language, often necessitating the use of interpreters or simplified medical explanations to ensure informed consent.</w:t>
      </w:r>
    </w:p>
    <w:p>
      <w:pPr>
        <w:pStyle w:val="BodyText"/>
      </w:pPr>
      <w:r>
        <w:t xml:space="preserve">Another challenge was the emotional toll of treating patients with irreversible blindness. Supporting these individuals and their families in Brazil São Paulo’s complex social environment required psychological resilience. I learned that ophthalmology is not just about restoring sight but also about improving quality of life and independence.</w:t>
      </w:r>
    </w:p>
    <w:bookmarkEnd w:id="28"/>
    <w:bookmarkStart w:id="29" w:name="conclusion"/>
    <w:p>
      <w:pPr>
        <w:pStyle w:val="Heading1"/>
      </w:pPr>
      <w:r>
        <w:t xml:space="preserve">Conclusion</w:t>
      </w:r>
    </w:p>
    <w:p>
      <w:pPr>
        <w:pStyle w:val="FirstParagraph"/>
      </w:pPr>
      <w:r>
        <w:t xml:space="preserve">This internship as an Ophthalmologist in Brazil São Paulo has been instrumental in shaping my professional identity. It provided a robust foundation in clinical diagnostics, surgical assistance, and patient management within a high-demand healthcare setting. The exposure to diverse pathologies common in the Brazilian population enhanced my diagnostic acumen and cultural competence.</w:t>
      </w:r>
    </w:p>
    <w:p>
      <w:pPr>
        <w:pStyle w:val="BodyText"/>
      </w:pPr>
      <w:r>
        <w:t xml:space="preserve">I leave this internship with a deep appreciation for the complexities of eye care in an urban metropolis like Brazil São Paulo. The experience has reinforced my commitment to advocating for preventive eye health and equitable access to ophthalmic services. I am confident that the skills acquired here will serve as a cornerstone for my future career as an ophthalmologist, enabling me to contribute effectively to both public and private healthcare sectors.</w:t>
      </w:r>
    </w:p>
    <w:p>
      <w:pPr>
        <w:pStyle w:val="BodyText"/>
      </w:pPr>
      <w:r>
        <w:rPr>
          <w:bCs/>
          <w:b/>
        </w:rPr>
        <w:t xml:space="preserve">Intern Name:</w:t>
      </w:r>
    </w:p>
    <w:p>
      <w:pPr>
        <w:pStyle w:val="BodyText"/>
      </w:pPr>
      <w:r>
        <w:br/>
      </w:r>
      <w:r>
        <w:t xml:space="preserve">&lt; p &gt;&lt; Strong &gt;Signature:</w:t>
      </w:r>
    </w:p>
    <w:p>
      <w:pPr>
        <w:pStyle w:val="BodyText"/>
      </w:pPr>
      <w:r>
        <w:t xml:space="preserve">```</w:t>
      </w:r>
    </w:p>
    <w:bookmarkEnd w:id="29"/>
    <w:bookmarkEnd w:id="30"/>
    <w:sectPr/>
  </w:body>
</w:document>
</file>

<file path=word/comments.xml><?xml version="1.0" encoding="utf-8"?>
<w:comment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file>

<file path=word/fontTable.xml><?xml version="1.0" encoding="utf-8"?>
<w:fonts xmlns:r="http://schemas.openxmlformats.org/officeDocument/2006/relationships" xmlns:w="http://schemas.openxmlformats.org/wordprocessingml/2006/main">
  <w:font w:name="Symbol">
    <w:panose1 w:val="02000500000000000000"/>
    <w:charset w:val="02"/>
    <w:family w:val="auto"/>
    <w:pitch w:val="variable"/>
    <w:sig w:usb0="00000000" w:usb1="00000000" w:usb2="00010000" w:usb3="00000000" w:csb0="80000000" w:csb1="00000000"/>
  </w:font>
  <w:font w:name="Times New Roman">
    <w:panose1 w:val="02020603050405020304"/>
    <w:charset w:val="00"/>
    <w:family w:val="auto"/>
    <w:pitch w:val="variable"/>
    <w:sig w:usb0="00000003" w:usb1="00000000" w:usb2="00000000" w:usb3="00000000" w:csb0="00000001" w:csb1="00000000"/>
  </w:font>
  <w:font w:name="Courier New">
    <w:panose1 w:val="02070309020205020404"/>
    <w:charset w:val="00"/>
    <w:family w:val="auto"/>
    <w:pitch w:val="variable"/>
    <w:sig w:usb0="00000003" w:usb1="00000000" w:usb2="00000000" w:usb3="00000000" w:csb0="00000001" w:csb1="00000000"/>
  </w:font>
  <w:font w:name="Wingdings">
    <w:panose1 w:val="05020102010804080708"/>
    <w:charset w:val="02"/>
    <w:family w:val="auto"/>
    <w:pitch w:val="variable"/>
    <w:sig w:usb0="00000000" w:usb1="00000000" w:usb2="00010000" w:usb3="00000000" w:csb0="80000000" w:csb1="00000000"/>
  </w:font>
  <w:font w:name="Cambria">
    <w:panose1 w:val="02040503050406030204"/>
    <w:charset w:val="00"/>
    <w:family w:val="auto"/>
    <w:pitch w:val="variable"/>
    <w:sig w:usb0="00000003" w:usb1="00000000" w:usb2="00000000" w:usb3="00000000" w:csb0="00000001" w:csb1="00000000"/>
  </w:font>
  <w:font w:name="Calibri">
    <w:panose1 w:val="020F0502020204030204"/>
    <w:charset w:val="00"/>
    <w:family w:val="auto"/>
    <w:pitch w:val="variable"/>
    <w:sig w:usb0="00000003" w:usb1="00000000" w:usb2="00000000" w:usb3="00000000" w:csb0="00000001" w:csb1="00000000"/>
  </w:font>
  <w:font w:name="Arial">
    <w:panose1 w:val="020B0604020202020204"/>
    <w:charset w:val="00"/>
    <w:family w:val="auto"/>
    <w:pitch w:val="variable"/>
    <w:sig w:usb0="00000003" w:usb1="00000000" w:usb2="00000000" w:usb3="00000000" w:csb0="00000001" w:csb1="00000000"/>
  </w:font>
</w:fonts>
</file>

<file path=word/footnotes.xml><?xml version="1.0" encoding="utf-8"?>
<w:footnotes xmlns:w="http://schemas.openxmlformats.org/wordprocessingml/2006/main" xmlns:m="http://schemas.openxmlformats.org/officeDocument/2006/math" xmlns:r="http://schemas.openxmlformats.org/officeDocument/2006/relationships" xmlns:o="urn:schemas-microsoft-com:office:office" xmlns:v="urn:schemas-microsoft-com:vml" xmlns:w10="urn:schemas-microsoft-com:office:word" xmlns:a="http://schemas.openxmlformats.org/drawingml/2006/main" xmlns:pic="http://schemas.openxmlformats.org/drawingml/2006/picture" xmlns:wp="http://schemas.openxmlformats.org/drawingml/2006/wordprocessingDrawing">
  <w:footnote w:type="continuationSeparator" w:id="0">
    <w:p>
      <w:r>
        <w:continuationSeparator/>
      </w:r>
    </w:p>
  </w:footnote>
  <w:footnote w:type="separator" w:id="-1">
    <w:p>
      <w:r>
        <w:separator/>
      </w:r>
    </w:p>
  </w:footnote>
</w:footnotes>
</file>

<file path=word/numbering.xml><?xml version="1.0" encoding="utf-8"?>
<w:numbering xmlns:w="http://schemas.openxmlformats.org/wordprocessingml/2006/main">
  <w:abstractNum w:abstractNumId="990">
    <w:nsid w:val="A990"/>
    <w:multiLevelType w:val="multilevel"/>
    <w:lvl w:ilvl="0">
      <w:numFmt w:val="bullet"/>
      <w:lvlText w:val=" "/>
      <w:lvlJc w:val="left"/>
      <w:pPr>
        <w:ind w:left="720" w:hanging="480"/>
      </w:pPr>
    </w:lvl>
    <w:lvl w:ilvl="1">
      <w:numFmt w:val="bullet"/>
      <w:lvlText w:val=" "/>
      <w:lvlJc w:val="left"/>
      <w:pPr>
        <w:ind w:left="1440" w:hanging="480"/>
      </w:pPr>
    </w:lvl>
    <w:lvl w:ilvl="2">
      <w:numFmt w:val="bullet"/>
      <w:lvlText w:val=" "/>
      <w:lvlJc w:val="left"/>
      <w:pPr>
        <w:ind w:left="2160" w:hanging="480"/>
      </w:pPr>
    </w:lvl>
    <w:lvl w:ilvl="3">
      <w:numFmt w:val="bullet"/>
      <w:lvlText w:val=" "/>
      <w:lvlJc w:val="left"/>
      <w:pPr>
        <w:ind w:left="2880" w:hanging="480"/>
      </w:pPr>
    </w:lvl>
    <w:lvl w:ilvl="4">
      <w:numFmt w:val="bullet"/>
      <w:lvlText w:val=" "/>
      <w:lvlJc w:val="left"/>
      <w:pPr>
        <w:ind w:left="3600" w:hanging="480"/>
      </w:pPr>
    </w:lvl>
    <w:lvl w:ilvl="5">
      <w:numFmt w:val="bullet"/>
      <w:lvlText w:val=" "/>
      <w:lvlJc w:val="left"/>
      <w:pPr>
        <w:ind w:left="4320" w:hanging="480"/>
      </w:pPr>
    </w:lvl>
    <w:lvl w:ilvl="6">
      <w:numFmt w:val="bullet"/>
      <w:lvlText w:val=" "/>
      <w:lvlJc w:val="left"/>
      <w:pPr>
        <w:ind w:left="5040" w:hanging="480"/>
      </w:pPr>
    </w:lvl>
    <w:lvl w:ilvl="7">
      <w:numFmt w:val="bullet"/>
      <w:lvlText w:val=" "/>
      <w:lvlJc w:val="left"/>
      <w:pPr>
        <w:ind w:left="5760" w:hanging="480"/>
      </w:pPr>
    </w:lvl>
    <w:lvl w:ilvl="8">
      <w:numFmt w:val="bullet"/>
      <w:lvlText w:val=" "/>
      <w:lvlJc w:val="left"/>
      <w:pPr>
        <w:ind w:left="6480" w:hanging="480"/>
      </w:pPr>
    </w:lvl>
  </w:abstractNum>
  <w:num w:numId="1000">
    <w:abstractNumId w:val="990"/>
  </w:num>
</w:numbering>
</file>

<file path=word/settings.xml><?xml version="1.0" encoding="utf-8"?>
<w:settings xmlns:m="http://schemas.openxmlformats.org/officeDocument/2006/math" xmlns:o="urn:schemas-microsoft-com:office:office" xmlns:r="http://schemas.openxmlformats.org/officeDocument/2006/relationships" xmlns:sl="http://schemas.openxmlformats.org/schemaLibrary/2006/main" xmlns:v="urn:schemas-microsoft-com:vml" xmlns:w="http://schemas.openxmlformats.org/wordprocessingml/2006/main" xmlns:w10="urn:schemas-microsoft-com:office:word">
  <w:stylePaneFormatFilter w:val="0004"/>
  <w:footnotePr>
    <w:footnote w:id="-1"/>
    <w:footnote w:id="0"/>
  </w:footnotePr>
  <w:rsids>
  </w:rsids>
  <w:clrSchemeMapping w:accent1="accent1" w:accent2="accent2" w:accent3="accent3" w:accent4="accent4" w:accent5="accent5" w:accent6="accent6" w:bg1="light1" w:bg2="light2" w:followedHyperlink="followedHyperlink" w:hyperlink="hyperlink" w:t1="dark1" w:t2="dark2"/>
  <w:zoom w:percent="100"/>
  <w:embedSystemFonts/>
  <w:proofState w:grammar="clean" w:spelling="clean"/>
  <w:doNotTrackMoves/>
  <w:defaultTabStop w:val="720"/>
  <w:drawingGridHorizontalSpacing w:val="360"/>
  <w:drawingGridVerticalSpacing w:val="360"/>
  <w:displayHorizontalDrawingGridEvery w:val="0"/>
  <w:displayVerticalDrawingGridEvery w:val="0"/>
  <w:characterSpacingControl w:val="doNotCompress"/>
  <w:savePreviewPicture/>
  <m:mathPr>
    <m:mathFont m:val="Cambria Math"/>
    <m:brkBin m:val="before"/>
    <m:brkBinSub m:val="--"/>
    <m:smallFrac m:val="0"/>
    <m:dispDef/>
    <m:lMargin m:val="0"/>
    <m:rMargin m:val="0"/>
    <m:wrapRight/>
    <m:intLim m:val="subSup"/>
    <m:naryLim m:val="undOvr"/>
  </m:mathPr>
  <w:themeFontLang w:val="en-U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cstheme="minorBidi" w:eastAsiaTheme="minorHAnsi" w:hAnsiTheme="minorHAnsi"/>
        <w:sz w:val="24"/>
        <w:szCs w:val="24"/>
        <w:lang w:bidi="ar-SA" w:eastAsia="en-US" w:val="en"/>
      </w:rPr>
    </w:rPrDefault>
    <w:pPrDefault>
      <w:pPr>
        <w:spacing w:after="200"/>
      </w:pPr>
    </w:pPrDefault>
  </w:docDefaults>
  <w:latentStyles w:count="276" w:defLockedState="0" w:defQFormat="0" w:defSemiHidden="0" w:defUIPriority="0" w:defUnhideWhenUsed="0"/>
  <w:style w:default="1" w:styleId="Normal" w:type="paragraph">
    <w:name w:val="Normal"/>
    <w:qFormat/>
  </w:style>
  <w:style w:styleId="BodyText" w:type="paragraph">
    <w:name w:val="Body Text"/>
    <w:basedOn w:val="Normal"/>
    <w:link w:val="BodyTextChar"/>
    <w:pPr>
      <w:spacing w:after="180" w:before="180"/>
    </w:pPr>
    <w:qFormat/>
  </w:style>
  <w:style w:customStyle="1" w:styleId="FirstParagraph" w:type="paragraph">
    <w:name w:val="First Paragraph"/>
    <w:basedOn w:val="BodyText"/>
    <w:next w:val="BodyText"/>
    <w:qFormat/>
  </w:style>
  <w:style w:customStyle="1" w:styleId="Compact" w:type="paragraph">
    <w:name w:val="Compact"/>
    <w:basedOn w:val="BodyText"/>
    <w:qFormat/>
    <w:pPr>
      <w:spacing w:after="36" w:before="36"/>
    </w:pPr>
  </w:style>
  <w:style w:styleId="Title" w:type="paragraph">
    <w:name w:val="Title"/>
    <w:basedOn w:val="Normal"/>
    <w:next w:val="BodyText"/>
    <w:qFormat/>
    <w:pPr>
      <w:keepNext/>
      <w:keepLines/>
      <w:spacing w:after="240" w:before="480"/>
      <w:jc w:val="center"/>
    </w:pPr>
    <w:rPr>
      <w:rFonts w:asciiTheme="majorHAnsi" w:cstheme="majorBidi" w:eastAsiaTheme="majorEastAsia" w:hAnsiTheme="majorHAnsi"/>
      <w:b/>
      <w:bCs/>
      <w:color w:themeColor="accent1" w:themeShade="B5" w:val="345A8A"/>
      <w:sz w:val="36"/>
      <w:szCs w:val="36"/>
    </w:rPr>
  </w:style>
  <w:style w:styleId="Subtitle" w:type="paragraph">
    <w:name w:val="Subtitle"/>
    <w:basedOn w:val="Title"/>
    <w:next w:val="BodyText"/>
    <w:qFormat/>
    <w:pPr>
      <w:keepNext/>
      <w:keepLines/>
      <w:spacing w:after="240" w:before="240"/>
      <w:jc w:val="center"/>
    </w:pPr>
    <w:rPr>
      <w:sz w:val="30"/>
      <w:szCs w:val="30"/>
    </w:rPr>
  </w:style>
  <w:style w:customStyle="1" w:styleId="Author" w:type="paragraph">
    <w:name w:val="Author"/>
    <w:next w:val="BodyText"/>
    <w:qFormat/>
    <w:pPr>
      <w:keepNext/>
      <w:keepLines/>
      <w:jc w:val="center"/>
    </w:pPr>
  </w:style>
  <w:style w:styleId="Date" w:type="paragraph">
    <w:name w:val="Date"/>
    <w:next w:val="BodyText"/>
    <w:qFormat/>
    <w:pPr>
      <w:keepNext/>
      <w:keepLines/>
      <w:jc w:val="center"/>
    </w:pPr>
  </w:style>
  <w:style w:customStyle="1" w:styleId="Abstract" w:type="paragraph">
    <w:name w:val="Abstract"/>
    <w:basedOn w:val="Normal"/>
    <w:next w:val="BodyText"/>
    <w:qFormat/>
    <w:pPr>
      <w:keepNext/>
      <w:keepLines/>
      <w:spacing w:after="300" w:before="300"/>
    </w:pPr>
    <w:rPr>
      <w:sz w:val="20"/>
      <w:szCs w:val="20"/>
    </w:rPr>
  </w:style>
  <w:style w:styleId="Bibliography" w:type="paragraph">
    <w:name w:val="Bibliography"/>
    <w:basedOn w:val="Normal"/>
    <w:next w:val="Bibliography"/>
    <w:qFormat/>
    <w:pPr/>
    <w:rPr/>
  </w:style>
  <w:style w:styleId="Heading1" w:type="paragraph">
    <w:name w:val="Heading 1"/>
    <w:basedOn w:val="Normal"/>
    <w:next w:val="BodyText"/>
    <w:uiPriority w:val="9"/>
    <w:qFormat/>
    <w:pPr>
      <w:keepNext/>
      <w:keepLines/>
      <w:spacing w:after="0" w:before="480"/>
      <w:outlineLvl w:val="0"/>
    </w:pPr>
    <w:rPr>
      <w:rFonts w:asciiTheme="majorHAnsi" w:cstheme="majorBidi" w:eastAsiaTheme="majorEastAsia" w:hAnsiTheme="majorHAnsi"/>
      <w:b/>
      <w:bCs/>
      <w:color w:themeColor="accent1" w:val="4F81BD"/>
      <w:sz w:val="32"/>
      <w:szCs w:val="32"/>
    </w:rPr>
  </w:style>
  <w:style w:styleId="Heading2" w:type="paragraph">
    <w:name w:val="Heading 2"/>
    <w:basedOn w:val="Normal"/>
    <w:next w:val="BodyText"/>
    <w:uiPriority w:val="9"/>
    <w:unhideWhenUsed/>
    <w:qFormat/>
    <w:pPr>
      <w:keepNext/>
      <w:keepLines/>
      <w:spacing w:after="0" w:before="200"/>
      <w:outlineLvl w:val="1"/>
    </w:pPr>
    <w:rPr>
      <w:rFonts w:asciiTheme="majorHAnsi" w:cstheme="majorBidi" w:eastAsiaTheme="majorEastAsia" w:hAnsiTheme="majorHAnsi"/>
      <w:b/>
      <w:bCs/>
      <w:color w:themeColor="accent1" w:val="4F81BD"/>
      <w:sz w:val="28"/>
      <w:szCs w:val="28"/>
    </w:rPr>
  </w:style>
  <w:style w:styleId="Heading3" w:type="paragraph">
    <w:name w:val="Heading 3"/>
    <w:basedOn w:val="Normal"/>
    <w:next w:val="BodyText"/>
    <w:uiPriority w:val="9"/>
    <w:unhideWhenUsed/>
    <w:qFormat/>
    <w:pPr>
      <w:keepNext/>
      <w:keepLines/>
      <w:spacing w:after="0" w:before="200"/>
      <w:outlineLvl w:val="2"/>
    </w:pPr>
    <w:rPr>
      <w:rFonts w:asciiTheme="majorHAnsi" w:cstheme="majorBidi" w:eastAsiaTheme="majorEastAsia" w:hAnsiTheme="majorHAnsi"/>
      <w:b/>
      <w:bCs/>
      <w:color w:themeColor="accent1" w:val="4F81BD"/>
      <w:sz w:val="24"/>
      <w:szCs w:val="24"/>
    </w:rPr>
  </w:style>
  <w:style w:styleId="Heading4" w:type="paragraph">
    <w:name w:val="Heading 4"/>
    <w:basedOn w:val="Normal"/>
    <w:next w:val="BodyText"/>
    <w:uiPriority w:val="9"/>
    <w:unhideWhenUsed/>
    <w:qFormat/>
    <w:pPr>
      <w:keepNext/>
      <w:keepLines/>
      <w:spacing w:after="0" w:before="200"/>
      <w:outlineLvl w:val="3"/>
    </w:pPr>
    <w:rPr>
      <w:rFonts w:asciiTheme="majorHAnsi" w:cstheme="majorBidi" w:eastAsiaTheme="majorEastAsia" w:hAnsiTheme="majorHAnsi"/>
      <w:i/>
      <w:bCs/>
      <w:color w:themeColor="accent1" w:val="4F81BD"/>
      <w:sz w:val="24"/>
      <w:szCs w:val="24"/>
    </w:rPr>
  </w:style>
  <w:style w:styleId="Heading5" w:type="paragraph">
    <w:name w:val="Heading 5"/>
    <w:basedOn w:val="Normal"/>
    <w:next w:val="BodyText"/>
    <w:uiPriority w:val="9"/>
    <w:unhideWhenUsed/>
    <w:qFormat/>
    <w:pPr>
      <w:keepNext/>
      <w:keepLines/>
      <w:spacing w:after="0" w:before="200"/>
      <w:outlineLvl w:val="4"/>
    </w:pPr>
    <w:rPr>
      <w:rFonts w:asciiTheme="majorHAnsi" w:cstheme="majorBidi" w:eastAsiaTheme="majorEastAsia" w:hAnsiTheme="majorHAnsi"/>
      <w:iCs/>
      <w:color w:themeColor="accent1" w:val="4F81BD"/>
      <w:sz w:val="24"/>
      <w:szCs w:val="24"/>
    </w:rPr>
  </w:style>
  <w:style w:styleId="Heading6" w:type="paragraph">
    <w:name w:val="Heading 6"/>
    <w:basedOn w:val="Normal"/>
    <w:next w:val="BodyText"/>
    <w:uiPriority w:val="9"/>
    <w:unhideWhenUsed/>
    <w:qFormat/>
    <w:pPr>
      <w:keepNext/>
      <w:keepLines/>
      <w:spacing w:after="0" w:before="200"/>
      <w:outlineLvl w:val="5"/>
    </w:pPr>
    <w:rPr>
      <w:rFonts w:asciiTheme="majorHAnsi" w:cstheme="majorBidi" w:eastAsiaTheme="majorEastAsia" w:hAnsiTheme="majorHAnsi"/>
      <w:color w:themeColor="accent1" w:val="4F81BD"/>
      <w:sz w:val="24"/>
      <w:szCs w:val="24"/>
    </w:rPr>
  </w:style>
  <w:style w:styleId="Heading7" w:type="paragraph">
    <w:name w:val="Heading 7"/>
    <w:basedOn w:val="Normal"/>
    <w:next w:val="BodyText"/>
    <w:uiPriority w:val="9"/>
    <w:unhideWhenUsed/>
    <w:qFormat/>
    <w:pPr>
      <w:keepNext/>
      <w:keepLines/>
      <w:spacing w:after="0" w:before="200"/>
      <w:outlineLvl w:val="6"/>
    </w:pPr>
    <w:rPr>
      <w:rFonts w:asciiTheme="majorHAnsi" w:cstheme="majorBidi" w:eastAsiaTheme="majorEastAsia" w:hAnsiTheme="majorHAnsi"/>
      <w:color w:themeColor="accent1" w:val="4F81BD"/>
      <w:sz w:val="24"/>
      <w:szCs w:val="24"/>
    </w:rPr>
  </w:style>
  <w:style w:styleId="Heading8" w:type="paragraph">
    <w:name w:val="Heading 8"/>
    <w:basedOn w:val="Normal"/>
    <w:next w:val="BodyText"/>
    <w:uiPriority w:val="9"/>
    <w:unhideWhenUsed/>
    <w:qFormat/>
    <w:pPr>
      <w:keepNext/>
      <w:keepLines/>
      <w:spacing w:after="0" w:before="200"/>
      <w:outlineLvl w:val="7"/>
    </w:pPr>
    <w:rPr>
      <w:rFonts w:asciiTheme="majorHAnsi" w:cstheme="majorBidi" w:eastAsiaTheme="majorEastAsia" w:hAnsiTheme="majorHAnsi"/>
      <w:color w:themeColor="accent1" w:val="4F81BD"/>
      <w:sz w:val="24"/>
      <w:szCs w:val="24"/>
    </w:rPr>
  </w:style>
  <w:style w:styleId="Heading9" w:type="paragraph">
    <w:name w:val="Heading 9"/>
    <w:basedOn w:val="Normal"/>
    <w:next w:val="BodyText"/>
    <w:uiPriority w:val="9"/>
    <w:unhideWhenUsed/>
    <w:qFormat/>
    <w:pPr>
      <w:keepNext/>
      <w:keepLines/>
      <w:spacing w:after="0" w:before="200"/>
      <w:outlineLvl w:val="8"/>
    </w:pPr>
    <w:rPr>
      <w:rFonts w:asciiTheme="majorHAnsi" w:cstheme="majorBidi" w:eastAsiaTheme="majorEastAsia" w:hAnsiTheme="majorHAnsi"/>
      <w:color w:themeColor="accent1" w:val="4F81BD"/>
      <w:sz w:val="24"/>
      <w:szCs w:val="24"/>
    </w:rPr>
  </w:style>
  <w:style w:styleId="BlockText" w:type="paragraph">
    <w:name w:val="Block Text"/>
    <w:basedOn w:val="BodyText"/>
    <w:next w:val="BodyText"/>
    <w:uiPriority w:val="9"/>
    <w:unhideWhenUsed/>
    <w:qFormat/>
    <w:pPr>
      <w:spacing w:after="100" w:before="100"/>
      <w:ind w:firstLine="0" w:left="480" w:right="480"/>
    </w:pPr>
  </w:style>
  <w:style w:styleId="FootnoteText" w:type="paragraph">
    <w:name w:val="Footnote Text"/>
    <w:basedOn w:val="Normal"/>
    <w:next w:val="FootnoteText"/>
    <w:uiPriority w:val="9"/>
    <w:unhideWhenUsed/>
    <w:qFormat/>
  </w:style>
  <w:style w:default="1" w:styleId="DefaultParagraphFont" w:type="character">
    <w:name w:val="Default Paragraph Font"/>
    <w:semiHidden/>
    <w:unhideWhenUsed/>
  </w:style>
  <w:style w:default="1" w:styleId="Table" w:type="table">
    <w:name w:val="Table"/>
    <w:basedOn w:val="TableNormal"/>
    <w:semiHidden/>
    <w:unhideWhenUsed/>
    <w:qFormat/>
    <w:tblPr>
      <w:tblInd w:type="dxa" w:w="0"/>
      <w:tblCellMar>
        <w:top w:type="dxa" w:w="0"/>
        <w:left w:type="dxa" w:w="108"/>
        <w:bottom w:type="dxa" w:w="0"/>
        <w:right w:type="dxa" w:w="108"/>
      </w:tblCellMar>
    </w:tblPr>
    <w:tblStylePr w:type="firstRow">
      <w:tblPr>
        <w:jc w:val="left"/>
        <w:tblInd w:type="dxa" w:w="0"/>
      </w:tblPr>
      <w:trPr>
        <w:jc w:val="left"/>
      </w:trPr>
      <w:tcPr>
        <w:vAlign w:val="bottom"/>
        <w:tcBorders>
          <w:bottom w:val="single"/>
        </w:tcBorders>
      </w:tcPr>
    </w:tblStylePr>
  </w:style>
  <w:style w:customStyle="1" w:styleId="DefinitionTerm" w:type="paragraph">
    <w:name w:val="Definition Term"/>
    <w:basedOn w:val="Normal"/>
    <w:next w:val="Definition"/>
    <w:pPr>
      <w:keepNext/>
      <w:keepLines/>
      <w:spacing w:after="0"/>
    </w:pPr>
    <w:rPr>
      <w:b/>
    </w:rPr>
  </w:style>
  <w:style w:customStyle="1" w:styleId="Definition" w:type="paragraph">
    <w:name w:val="Definition"/>
    <w:basedOn w:val="Normal"/>
  </w:style>
  <w:style w:styleId="Caption" w:type="paragraph">
    <w:name w:val="Caption"/>
    <w:basedOn w:val="Normal"/>
    <w:link w:val="BodyTextChar"/>
    <w:pPr>
      <w:spacing w:after="120" w:before="0"/>
    </w:pPr>
    <w:rPr>
      <w:i/>
    </w:rPr>
  </w:style>
  <w:style w:customStyle="1" w:styleId="TableCaption" w:type="paragraph">
    <w:name w:val="Table Caption"/>
    <w:basedOn w:val="Caption"/>
    <w:pPr>
      <w:keepNext/>
    </w:pPr>
  </w:style>
  <w:style w:customStyle="1" w:styleId="ImageCaption" w:type="paragraph">
    <w:name w:val="Image Caption"/>
    <w:basedOn w:val="Caption"/>
  </w:style>
  <w:style w:customStyle="1" w:styleId="Figure" w:type="paragraph">
    <w:name w:val="Figure"/>
    <w:basedOn w:val="Normal"/>
  </w:style>
  <w:style w:customStyle="1" w:styleId="CaptionedFigure" w:type="paragraph">
    <w:name w:val="Captioned Figure"/>
    <w:basedOn w:val="Figure"/>
    <w:pPr>
      <w:keepNext/>
    </w:pPr>
  </w:style>
  <w:style w:customStyle="1" w:styleId="BodyTextChar" w:type="character">
    <w:name w:val="Body Text Char"/>
    <w:basedOn w:val="DefaultParagraphFont"/>
    <w:link w:val="BodyText"/>
  </w:style>
  <w:style w:customStyle="1" w:styleId="VerbatimChar" w:type="character">
    <w:name w:val="Verbatim Char"/>
    <w:basedOn w:val="BodyTextChar"/>
    <w:rPr>
      <w:rFonts w:ascii="Consolas" w:hAnsi="Consolas"/>
      <w:sz w:val="22"/>
    </w:rPr>
  </w:style>
  <w:style w:customStyle="1" w:styleId="SectionNumber" w:type="character">
    <w:name w:val="Section Number"/>
    <w:basedOn w:val="BodyTextChar"/>
  </w:style>
  <w:style w:styleId="FootnoteReference" w:type="character">
    <w:name w:val="Footnote Reference"/>
    <w:basedOn w:val="BodyTextChar"/>
    <w:rPr>
      <w:vertAlign w:val="superscript"/>
    </w:rPr>
  </w:style>
  <w:style w:styleId="Hyperlink" w:type="character">
    <w:name w:val="Hyperlink"/>
    <w:basedOn w:val="BodyTextChar"/>
    <w:rPr>
      <w:color w:themeColor="accent1" w:val="4F81BD"/>
    </w:rPr>
  </w:style>
  <w:style w:styleId="TOCHeading" w:type="paragraph">
    <w:name w:val="TOC Heading"/>
    <w:basedOn w:val="Heading1"/>
    <w:next w:val="BodyText"/>
    <w:uiPriority w:val="39"/>
    <w:unhideWhenUsed/>
    <w:qFormat/>
    <w:pPr>
      <w:spacing w:before="240" w:line="259" w:lineRule="auto"/>
      <w:outlineLvl w:val="9"/>
    </w:pPr>
    <w:rPr>
      <w:rFonts w:asciiTheme="majorHAnsi" w:cstheme="majorBidi" w:eastAsiaTheme="majorEastAsia" w:hAnsiTheme="majorHAnsi"/>
      <w:b w:val="0"/>
      <w:bCs w:val="0"/>
      <w:color w:themeColor="accent1" w:themeShade="BF" w:val="365F91"/>
    </w:rPr>
  </w:style>
  <w:style w:type="paragraph" w:customStyle="1" w:styleId="SourceCode">
    <w:name w:val="Source Code"/>
    <w:basedOn w:val="Normal"/>
    <w:link w:val="VerbatimChar"/>
    <w:pPr>
      <w:wordWrap w:val="off"/>
    </w:pPr>
  </w:style>
  <w:style w:type="character" w:customStyle="1" w:styleId="KeywordTok">
    <w:name w:val="KeywordTok"/>
    <w:basedOn w:val="VerbatimChar"/>
    <w:rPr>
      <w:color w:val="007020"/>
      <w:b/>
    </w:rPr>
  </w:style>
  <w:style w:type="character" w:customStyle="1" w:styleId="DataTypeTok">
    <w:name w:val="DataTypeTok"/>
    <w:basedOn w:val="VerbatimChar"/>
    <w:rPr>
      <w:color w:val="902000"/>
    </w:rPr>
  </w:style>
  <w:style w:type="character" w:customStyle="1" w:styleId="DecValTok">
    <w:name w:val="DecValTok"/>
    <w:basedOn w:val="VerbatimChar"/>
    <w:rPr>
      <w:color w:val="40a070"/>
    </w:rPr>
  </w:style>
  <w:style w:type="character" w:customStyle="1" w:styleId="BaseNTok">
    <w:name w:val="BaseNTok"/>
    <w:basedOn w:val="VerbatimChar"/>
    <w:rPr>
      <w:color w:val="40a070"/>
    </w:rPr>
  </w:style>
  <w:style w:type="character" w:customStyle="1" w:styleId="FloatTok">
    <w:name w:val="FloatTok"/>
    <w:basedOn w:val="VerbatimChar"/>
    <w:rPr>
      <w:color w:val="40a070"/>
    </w:rPr>
  </w:style>
  <w:style w:type="character" w:customStyle="1" w:styleId="ConstantTok">
    <w:name w:val="ConstantTok"/>
    <w:basedOn w:val="VerbatimChar"/>
    <w:rPr>
      <w:color w:val="880000"/>
    </w:rPr>
  </w:style>
  <w:style w:type="character" w:customStyle="1" w:styleId="CharTok">
    <w:name w:val="CharTok"/>
    <w:basedOn w:val="VerbatimChar"/>
    <w:rPr>
      <w:color w:val="4070a0"/>
    </w:rPr>
  </w:style>
  <w:style w:type="character" w:customStyle="1" w:styleId="SpecialCharTok">
    <w:name w:val="SpecialCharTok"/>
    <w:basedOn w:val="VerbatimChar"/>
    <w:rPr>
      <w:color w:val="4070a0"/>
    </w:rPr>
  </w:style>
  <w:style w:type="character" w:customStyle="1" w:styleId="StringTok">
    <w:name w:val="StringTok"/>
    <w:basedOn w:val="VerbatimChar"/>
    <w:rPr>
      <w:color w:val="4070a0"/>
    </w:rPr>
  </w:style>
  <w:style w:type="character" w:customStyle="1" w:styleId="VerbatimStringTok">
    <w:name w:val="VerbatimStringTok"/>
    <w:basedOn w:val="VerbatimChar"/>
    <w:rPr>
      <w:color w:val="4070a0"/>
    </w:rPr>
  </w:style>
  <w:style w:type="character" w:customStyle="1" w:styleId="SpecialStringTok">
    <w:name w:val="SpecialStringTok"/>
    <w:basedOn w:val="VerbatimChar"/>
    <w:rPr>
      <w:color w:val="bb6688"/>
    </w:rPr>
  </w:style>
  <w:style w:type="character" w:customStyle="1" w:styleId="ImportTok">
    <w:name w:val="ImportTok"/>
    <w:basedOn w:val="VerbatimChar"/>
    <w:rPr>
      <w:color w:val="008000"/>
      <w:b/>
    </w:rPr>
  </w:style>
  <w:style w:type="character" w:customStyle="1" w:styleId="CommentTok">
    <w:name w:val="CommentTok"/>
    <w:basedOn w:val="VerbatimChar"/>
    <w:rPr>
      <w:color w:val="60a0b0"/>
      <w:i/>
    </w:rPr>
  </w:style>
  <w:style w:type="character" w:customStyle="1" w:styleId="DocumentationTok">
    <w:name w:val="DocumentationTok"/>
    <w:basedOn w:val="VerbatimChar"/>
    <w:rPr>
      <w:color w:val="ba2121"/>
      <w:i/>
    </w:rPr>
  </w:style>
  <w:style w:type="character" w:customStyle="1" w:styleId="AnnotationTok">
    <w:name w:val="AnnotationTok"/>
    <w:basedOn w:val="VerbatimChar"/>
    <w:rPr>
      <w:color w:val="60a0b0"/>
      <w:b/>
      <w:i/>
    </w:rPr>
  </w:style>
  <w:style w:type="character" w:customStyle="1" w:styleId="CommentVarTok">
    <w:name w:val="CommentVarTok"/>
    <w:basedOn w:val="VerbatimChar"/>
    <w:rPr>
      <w:color w:val="60a0b0"/>
      <w:b/>
      <w:i/>
    </w:rPr>
  </w:style>
  <w:style w:type="character" w:customStyle="1" w:styleId="OtherTok">
    <w:name w:val="OtherTok"/>
    <w:basedOn w:val="VerbatimChar"/>
    <w:rPr>
      <w:color w:val="007020"/>
    </w:rPr>
  </w:style>
  <w:style w:type="character" w:customStyle="1" w:styleId="FunctionTok">
    <w:name w:val="FunctionTok"/>
    <w:basedOn w:val="VerbatimChar"/>
    <w:rPr>
      <w:color w:val="06287e"/>
    </w:rPr>
  </w:style>
  <w:style w:type="character" w:customStyle="1" w:styleId="VariableTok">
    <w:name w:val="VariableTok"/>
    <w:basedOn w:val="VerbatimChar"/>
    <w:rPr>
      <w:color w:val="19177c"/>
    </w:rPr>
  </w:style>
  <w:style w:type="character" w:customStyle="1" w:styleId="ControlFlowTok">
    <w:name w:val="ControlFlowTok"/>
    <w:basedOn w:val="VerbatimChar"/>
    <w:rPr>
      <w:color w:val="007020"/>
      <w:b/>
    </w:rPr>
  </w:style>
  <w:style w:type="character" w:customStyle="1" w:styleId="OperatorTok">
    <w:name w:val="OperatorTok"/>
    <w:basedOn w:val="VerbatimChar"/>
    <w:rPr>
      <w:color w:val="666666"/>
    </w:rPr>
  </w:style>
  <w:style w:type="character" w:customStyle="1" w:styleId="BuiltInTok">
    <w:name w:val="BuiltInTok"/>
    <w:basedOn w:val="VerbatimChar"/>
    <w:rPr>
      <w:color w:val="008000"/>
    </w:rPr>
  </w:style>
  <w:style w:type="character" w:customStyle="1" w:styleId="ExtensionTok">
    <w:name w:val="ExtensionTok"/>
    <w:basedOn w:val="VerbatimChar"/>
    <w:rPr/>
  </w:style>
  <w:style w:type="character" w:customStyle="1" w:styleId="PreprocessorTok">
    <w:name w:val="PreprocessorTok"/>
    <w:basedOn w:val="VerbatimChar"/>
    <w:rPr>
      <w:color w:val="bc7a00"/>
    </w:rPr>
  </w:style>
  <w:style w:type="character" w:customStyle="1" w:styleId="AttributeTok">
    <w:name w:val="AttributeTok"/>
    <w:basedOn w:val="VerbatimChar"/>
    <w:rPr>
      <w:color w:val="7d9029"/>
    </w:rPr>
  </w:style>
  <w:style w:type="character" w:customStyle="1" w:styleId="RegionMarkerTok">
    <w:name w:val="RegionMarkerTok"/>
    <w:basedOn w:val="VerbatimChar"/>
    <w:rPr/>
  </w:style>
  <w:style w:type="character" w:customStyle="1" w:styleId="InformationTok">
    <w:name w:val="InformationTok"/>
    <w:basedOn w:val="VerbatimChar"/>
    <w:rPr>
      <w:color w:val="60a0b0"/>
      <w:b/>
      <w:i/>
    </w:rPr>
  </w:style>
  <w:style w:type="character" w:customStyle="1" w:styleId="WarningTok">
    <w:name w:val="WarningTok"/>
    <w:basedOn w:val="VerbatimChar"/>
    <w:rPr>
      <w:color w:val="60a0b0"/>
      <w:b/>
      <w:i/>
    </w:rPr>
  </w:style>
  <w:style w:type="character" w:customStyle="1" w:styleId="AlertTok">
    <w:name w:val="AlertTok"/>
    <w:basedOn w:val="VerbatimChar"/>
    <w:rPr>
      <w:color w:val="ff0000"/>
      <w:b/>
    </w:rPr>
  </w:style>
  <w:style w:type="character" w:customStyle="1" w:styleId="ErrorTok">
    <w:name w:val="ErrorTok"/>
    <w:basedOn w:val="VerbatimChar"/>
    <w:rPr>
      <w:color w:val="ff0000"/>
      <w:b/>
    </w:rPr>
  </w:style>
  <w:style w:type="character" w:customStyle="1" w:styleId="NormalTok">
    <w:name w:val="NormalTok"/>
    <w:basedOn w:val="VerbatimChar"/>
    <w:rPr/>
  </w:style>
</w:styles>
</file>

<file path=word/webSettings.xml><?xml version="1.0" encoding="utf-8"?>
<ns0:webSettings xmlns:ns0="http://schemas.openxmlformats.org/wordprocessingml/2006/main">
  <ns0:allowPNG/>
  <ns0:doNotSaveAsSingleFile/>
</ns0:webSettings>
</file>

<file path=word/_rels/document.xml.rels><?xml version="1.0" encoding="UTF-8"?><Relationships xmlns="http://schemas.openxmlformats.org/package/2006/relationships"><Relationship Type="http://schemas.openxmlformats.org/officeDocument/2006/relationships/numbering" Id="rId1" Target="numbering.xml" /><Relationship Type="http://schemas.openxmlformats.org/officeDocument/2006/relationships/styles" Id="rId2" Target="styles.xml" /><Relationship Type="http://schemas.openxmlformats.org/officeDocument/2006/relationships/settings" Id="rId3" Target="settings.xml" /><Relationship Type="http://schemas.openxmlformats.org/officeDocument/2006/relationships/webSettings" Id="rId4" Target="webSettings.xml" /><Relationship Type="http://schemas.openxmlformats.org/officeDocument/2006/relationships/fontTable" Id="rId5" Target="fontTable.xml" /><Relationship Type="http://schemas.openxmlformats.org/officeDocument/2006/relationships/theme" Id="rId6" Target="theme/theme1.xml" /><Relationship Type="http://schemas.openxmlformats.org/officeDocument/2006/relationships/footnotes" Id="rId7" Target="footnotes.xml" /><Relationship Type="http://schemas.openxmlformats.org/officeDocument/2006/relationships/comments" Id="rId8" Target="comments.xml" /></Relationships>
</file>

<file path=word/_rels/footnotes.xml.rels><?xml version="1.0" encoding="UTF-8"?><Relationships xmlns="http://schemas.openxmlformats.org/package/2006/relationships" />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docProps/app.xml><?xml version="1.0" encoding="utf-8"?>
<Properties xmlns="http://schemas.openxmlformats.org/officeDocument/2006/extended-properties" xmlns:vt="http://schemas.openxmlformats.org/officeDocument/2006/docPropsVTypes">
  <Words>83</Words>
  <SharedDoc>false</SharedDoc>
  <HyperlinksChanged>false</HyperlinksChanged>
  <Lines>12</Lines>
  <AppVersion>12.0000</AppVersion>
  <LinksUpToDate>false</LinksUpToDate>
  <Application>Microsoft Word 12.0.0</Application>
  <CharactersWithSpaces>583</CharactersWithSpaces>
  <Template>Normal.dotm</Template>
  <DocSecurity>0</DocSecurity>
  <TotalTime>6</TotalTime>
  <ScaleCrop>false</ScaleCrop>
  <Characters>475</Characters>
  <Paragraphs>8</Paragraphs>
  <Pages>1</Pages>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Internship Report: Ophthalmologist in Brazil São Paulo</dc:title>
  <dc:creator/>
  <dc:language>en</dc:language>
  <cp:keywords/>
  <dcterms:created xsi:type="dcterms:W3CDTF">2026-07-29T16:22:35Z</dcterms:created>
  <dcterms:modified xsi:type="dcterms:W3CDTF">2026-07-29T16:22:35Z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viewport">
    <vt:lpwstr>width=device-width, initial-scale=1.0</vt:lpwstr>
  </property>
</Properties>
</file>