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Ophthalmology</w:t>
      </w:r>
      <w:r>
        <w:t xml:space="preserve"> </w:t>
      </w:r>
      <w:r>
        <w:t xml:space="preserve">in</w:t>
      </w:r>
      <w:r>
        <w:t xml:space="preserve"> </w:t>
      </w:r>
      <w:r>
        <w:t xml:space="preserve">Canada</w:t>
      </w:r>
      <w:r>
        <w:t xml:space="preserve"> </w:t>
      </w:r>
      <w:r>
        <w:t xml:space="preserve">Toronto</w:t>
      </w:r>
    </w:p>
    <w:bookmarkStart w:id="31" w:name="X4c49c2dcc70a2d77127886046ca91cd45b4745e"/>
    <w:p>
      <w:pPr>
        <w:pStyle w:val="Heading1"/>
      </w:pPr>
      <w:r>
        <w:t xml:space="preserve">Internship Report: Clinical Rotation in Ophthalmology</w:t>
      </w:r>
    </w:p>
    <w:p>
      <w:pPr>
        <w:pStyle w:val="FirstParagraph"/>
      </w:pPr>
      <w:r>
        <w:br/>
      </w:r>
    </w:p>
    <w:p>
      <w:pPr>
        <w:pStyle w:val="BodyText"/>
      </w:pPr>
      <w:r>
        <w:rPr>
          <w:bCs/>
          <w:b/>
        </w:rPr>
        <w:t xml:space="preserve">Date:</w:t>
      </w:r>
      <w:r>
        <w:t xml:space="preserve"> </w:t>
      </w:r>
      <w:r>
        <w:t xml:space="preserve">October 24, 2023</w:t>
      </w:r>
      <w:r>
        <w:br/>
      </w:r>
      <w:r>
        <w:rPr>
          <w:bCs/>
          <w:b/>
        </w:rPr>
        <w:t xml:space="preserve">Candidate Name:</w:t>
      </w:r>
      <w:r>
        <w:t xml:space="preserve"> </w:t>
      </w:r>
      <w:r>
        <w:t xml:space="preserve">[Your Name]</w:t>
      </w:r>
      <w:r>
        <w:br/>
      </w:r>
      <w:r>
        <w:rPr>
          <w:bCs/>
          <w:b/>
        </w:rPr>
        <w:t xml:space="preserve">Institution:</w:t>
      </w:r>
      <w:r>
        <w:t xml:space="preserve"> </w:t>
      </w:r>
      <w:r>
        <w:t xml:space="preserve">University of Toronto Faculty of Medicine</w:t>
      </w:r>
      <w:r>
        <w:br/>
      </w:r>
      <w:r>
        <w:t xml:space="preserve">1. Executive Summary</w:t>
      </w:r>
    </w:p>
    <w:p>
      <w:pPr>
        <w:pStyle w:val="BodyText"/>
      </w:pPr>
      <w:r>
        <w:t xml:space="preserve">This report details the comprehensive internship experience undertaken in the field of Ophthalmology within the bustling metropolitan hub of Canada Toronto. The primary objective of this rotation was to bridge theoretical medical knowledge with practical clinical application, focusing on diagnosing and managing ocular pathologies specific to diverse populations. Working within leading academic medical centers in Canada Toronto, such as St. Michael's Hospital and the University Health Network (UHN), this internship provided an immersive exposure to both routine eye care and complex surgical interventions.</w:t>
      </w:r>
    </w:p>
    <w:p>
      <w:pPr>
        <w:pStyle w:val="BodyText"/>
      </w:pPr>
      <w:r>
        <w:t xml:space="preserve">The unique demographic landscape of Canada Toronto served as a critical backdrop for this training. As one of the most multicultural cities in North America, the patient population presented a vast array of genetic predispositions and lifestyle-related ocular conditions. This report outlines the clinical observations, procedural skills acquired, ethical considerations encountered, and professional development achieved during this transformative period.</w:t>
      </w:r>
    </w:p>
    <w:bookmarkStart w:id="20" w:name="Xdd61e5fc99589812628fb8cf3d243ab1ac13502"/>
    <w:p>
      <w:pPr>
        <w:pStyle w:val="Heading2"/>
      </w:pPr>
      <w:r>
        <w:t xml:space="preserve">2. Introduction to Ophthalmology in Canada Toronto</w:t>
      </w:r>
    </w:p>
    <w:p>
      <w:pPr>
        <w:pStyle w:val="FirstParagraph"/>
      </w:pPr>
      <w:r>
        <w:t xml:space="preserve">Ophthalmology is a specialized branch of medicine that deals with the anatomy, physiology, and diseases of the eye. In the context of Canada Toronto, ophthalmologists operate within a publicly funded healthcare system (OHIP) that faces significant demand due to an aging population and high prevalence of chronic conditions such as diabetes. Toronto stands out as a global leader in medical innovation, housing numerous research institutes dedicated to vision science.</w:t>
      </w:r>
    </w:p>
    <w:p>
      <w:pPr>
        <w:pStyle w:val="BodyText"/>
      </w:pPr>
      <w:r>
        <w:t xml:space="preserve">The internship was structured to provide exposure across three main sectors: clinical clinics, surgical operating rooms, and outpatient diagnostic centers. The environment in Canada Toronto is characterized by high-volume patient throughput and interdisciplinary collaboration with optometrists, retina specialists, and neuro-ophthalmologists. This structure allowed for a holistic understanding of the eye care pathway from initial presentation to long-term management.</w:t>
      </w:r>
    </w:p>
    <w:bookmarkEnd w:id="20"/>
    <w:bookmarkStart w:id="24" w:name="X4539af702dc905787462ecee1961211b5f100b9"/>
    <w:p>
      <w:pPr>
        <w:pStyle w:val="Heading2"/>
      </w:pPr>
      <w:r>
        <w:t xml:space="preserve">3. Clinical Observations and Patient Demographics</w:t>
      </w:r>
    </w:p>
    <w:p>
      <w:pPr>
        <w:pStyle w:val="FirstParagraph"/>
      </w:pPr>
      <w:r>
        <w:t xml:space="preserve">A significant portion of the internship involved direct patient interaction under supervision in Canada Toronto clinics. The diversity of the city meant that ophthalmologists encountered a wide spectrum of diseases not typically seen in homogeneous populations.</w:t>
      </w:r>
    </w:p>
    <w:bookmarkStart w:id="21" w:name="diabetic-retinopathy-and-macular-edema"/>
    <w:p>
      <w:pPr>
        <w:pStyle w:val="Heading3"/>
      </w:pPr>
      <w:r>
        <w:t xml:space="preserve">3.1 Diabetic Retinopathy and Macular Edema</w:t>
      </w:r>
    </w:p>
    <w:p>
      <w:pPr>
        <w:pStyle w:val="FirstParagraph"/>
      </w:pPr>
      <w:r>
        <w:t xml:space="preserve">Given the high prevalence of Type 2 diabetes in urban centers like Canada Toronto, diabetic retinopathy was a frequent diagnosis. I observed numerous cases requiring intravitreal injections of anti-VEGF agents (such as Ranibizumab and Aflibercept). Understanding the strict protocols for injection safety, dosage calculation, and post-procedure monitoring was a key learning outcome.</w:t>
      </w:r>
    </w:p>
    <w:bookmarkEnd w:id="21"/>
    <w:bookmarkStart w:id="22" w:name="cataract-surgery-pre-operatives"/>
    <w:p>
      <w:pPr>
        <w:pStyle w:val="Heading3"/>
      </w:pPr>
      <w:r>
        <w:t xml:space="preserve">3.2 Cataract Surgery Pre-operatives</w:t>
      </w:r>
    </w:p>
    <w:p>
      <w:pPr>
        <w:pStyle w:val="FirstParagraph"/>
      </w:pPr>
      <w:r>
        <w:t xml:space="preserve">Cataract management remains the most common surgical procedure in ophthalmology. In Canada Toronto, the demand for cataract surgery is immense due to demographic shifts. During this internship, I assisted in pre-operative assessments, including biometry measurements for intraocular lens (IOL) calculation. Learning to differentiate between various IOL types—such as monofocal, toric, and multifocal lenses—and counseling patients on their visual expectations was a critical aspect of the training.</w:t>
      </w:r>
    </w:p>
    <w:bookmarkEnd w:id="22"/>
    <w:bookmarkStart w:id="23" w:name="glaucoma-management"/>
    <w:p>
      <w:pPr>
        <w:pStyle w:val="Heading3"/>
      </w:pPr>
      <w:r>
        <w:t xml:space="preserve">3.3 Glaucoma Management</w:t>
      </w:r>
    </w:p>
    <w:p>
      <w:pPr>
        <w:pStyle w:val="FirstParagraph"/>
      </w:pPr>
      <w:r>
        <w:t xml:space="preserve">The management of open-angle glaucoma involved extensive use of tonometry and perimetry. I observed how ophthalmologists in Canada Toronto utilize advanced imaging technologies, such as Optical Coherence Tomography (OCT), to monitor nerve fiber layer thickness. This technology is pivotal for early detection and intervention, which is crucial given the irreversible nature of vision loss associated with glaucoma.</w:t>
      </w:r>
    </w:p>
    <w:bookmarkEnd w:id="23"/>
    <w:bookmarkEnd w:id="24"/>
    <w:bookmarkStart w:id="27" w:name="surgical-exposure-and-procedural-skills"/>
    <w:p>
      <w:pPr>
        <w:pStyle w:val="Heading2"/>
      </w:pPr>
      <w:r>
        <w:t xml:space="preserve">4. Surgical Exposure and Procedural Skills</w:t>
      </w:r>
    </w:p>
    <w:p>
      <w:pPr>
        <w:pStyle w:val="FirstParagraph"/>
      </w:pPr>
      <w:r>
        <w:t xml:space="preserve">The operating rooms in the major hospitals across Canada Toronto provided an unparalleled opportunity to observe microsurgical techniques. Ophthalmology is perhaps one of the most technically demanding surgical specialties, requiring steady hands and exceptional spatial awareness.</w:t>
      </w:r>
    </w:p>
    <w:bookmarkStart w:id="25" w:name="phacoemulsification"/>
    <w:p>
      <w:pPr>
        <w:pStyle w:val="Heading3"/>
      </w:pPr>
      <w:r>
        <w:t xml:space="preserve">4.1 Phacoemulsification</w:t>
      </w:r>
    </w:p>
    <w:p>
      <w:pPr>
        <w:pStyle w:val="FirstParagraph"/>
      </w:pPr>
      <w:r>
        <w:t xml:space="preserve">I observed multiple phacoemulsification procedures, where ultrasonic energy is used to emulsify the cloudy lens. The role of the intern in this setting included assisting with patient positioning, maintaining sterility, and preparing surgical instruments. Understanding the mechanics of creating a corneal incision and managing fluidics within the anterior chamber was eye-opening.</w:t>
      </w:r>
    </w:p>
    <w:bookmarkEnd w:id="25"/>
    <w:bookmarkStart w:id="26" w:name="yag-laser-capsulotomy"/>
    <w:p>
      <w:pPr>
        <w:pStyle w:val="Heading3"/>
      </w:pPr>
      <w:r>
        <w:t xml:space="preserve">4.2 YAG Laser Capsulotomy</w:t>
      </w:r>
    </w:p>
    <w:p>
      <w:pPr>
        <w:pStyle w:val="FirstParagraph"/>
      </w:pPr>
      <w:r>
        <w:t xml:space="preserve">In addition to major surgery, I participated in laser clinics where Nd:YAG laser capsulotomies were performed to treat posterior capsule opacification post-cataract surgery. This minimally invasive procedure highlighted the versatility of ophthalmic care in Canada Toronto, where many treatments can be done on an outpatient basis with rapid recovery times.</w:t>
      </w:r>
    </w:p>
    <w:bookmarkEnd w:id="26"/>
    <w:bookmarkEnd w:id="27"/>
    <w:bookmarkStart w:id="28" w:name="ethical-and-cultural-competence"/>
    <w:p>
      <w:pPr>
        <w:pStyle w:val="Heading2"/>
      </w:pPr>
      <w:r>
        <w:t xml:space="preserve">5. Ethical and Cultural Competence</w:t>
      </w:r>
    </w:p>
    <w:p>
      <w:pPr>
        <w:pStyle w:val="FirstParagraph"/>
      </w:pPr>
      <w:r>
        <w:t xml:space="preserve">Working in Canada Toronto necessitated a high level of cultural competence and ethical sensitivity. Patients often spoke various languages, requiring the use of professional interpreters to ensure informed consent was genuinely understood. This experience underscored the importance of clear communication in medical ethics, particularly when discussing prognosis and surgical risks.</w:t>
      </w:r>
    </w:p>
    <w:p>
      <w:pPr>
        <w:pStyle w:val="BodyText"/>
      </w:pPr>
      <w:r>
        <w:t xml:space="preserve">Ethical dilemmas occasionally arose regarding resource allocation within the public healthcare system in Canada Toronto. For instance, determining priority for surgeries during waiting lists required careful clinical judgment and adherence to provincial guidelines. This aspect of the internship taught me how to navigate systemic constraints while advocating for optimal patient care.</w:t>
      </w:r>
    </w:p>
    <w:bookmarkEnd w:id="28"/>
    <w:bookmarkStart w:id="29" w:name="professional-development-and-challenges"/>
    <w:p>
      <w:pPr>
        <w:pStyle w:val="Heading2"/>
      </w:pPr>
      <w:r>
        <w:t xml:space="preserve">6. Professional Development and Challenges</w:t>
      </w:r>
    </w:p>
    <w:p>
      <w:pPr>
        <w:pStyle w:val="FirstParagraph"/>
      </w:pPr>
      <w:r>
        <w:t xml:space="preserve">The intensity of the ophthalmology rotation in Canada Toronto was challenging yet rewarding. Balancing clinical duties with academic responsibilities required strong time management skills. One of the significant challenges was adapting to the rapid pace of technological advancement in eye care, from AI-driven diagnostic tools to advanced laser technologies.</w:t>
      </w:r>
    </w:p>
    <w:p>
      <w:pPr>
        <w:pStyle w:val="BodyText"/>
      </w:pPr>
      <w:r>
        <w:t xml:space="preserve">However, this challenge fostered a spirit of lifelong learning. Regular grand rounds and morbidity and mortality conferences held by ophthalmologists across Canada Toronto provided platforms for critical analysis of complex cases. These sessions enhanced my ability to think critically about differential diagnoses and treatment plans.</w:t>
      </w:r>
    </w:p>
    <w:bookmarkEnd w:id="29"/>
    <w:bookmarkStart w:id="30" w:name="conclusion"/>
    <w:p>
      <w:pPr>
        <w:pStyle w:val="Heading2"/>
      </w:pPr>
      <w:r>
        <w:t xml:space="preserve">7. Conclusion</w:t>
      </w:r>
    </w:p>
    <w:p>
      <w:pPr>
        <w:pStyle w:val="FirstParagraph"/>
      </w:pPr>
      <w:r>
        <w:t xml:space="preserve">The internship in Ophthalmology within the vibrant healthcare ecosystem of Canada Toronto has been an invaluable component of my medical education. It provided a robust foundation in diagnosing and managing ocular diseases, coupled with practical surgical exposure that is rare for interns.</w:t>
      </w:r>
    </w:p>
    <w:p>
      <w:pPr>
        <w:pStyle w:val="BodyText"/>
      </w:pPr>
      <w:r>
        <w:t xml:space="preserve">The experience highlighted the critical role ophthalmologists play in maintaining quality of life, particularly in aging populations and diabetic communities prevalent in Canada Toronto. The integration of advanced technology with compassionate patient care defined the standard of practice during this rotation. As I move forward in my medical career, the skills, ethical grounding, and clinical insights gained from this internship will serve as a cornerstone for future practice.</w:t>
      </w:r>
    </w:p>
    <w:p>
      <w:pPr>
        <w:pStyle w:val="BodyText"/>
      </w:pPr>
      <w:r>
        <w:t xml:space="preserve">I am deeply grateful to the supervising ophthalmologists, nursing staff, and administrative teams at all institutions in Canada Toronto who facilitated this learning journey. This internship has not only sharpened my clinical acumen but also reinforced my commitment to pursuing excellence in the field of vision science.</w:t>
      </w:r>
    </w:p>
    <w:p>
      <w:r>
        <w:pict>
          <v:rect style="width:0;height:1.5pt" o:hralign="center" o:hrstd="t" o:hr="t"/>
        </w:pict>
      </w:r>
    </w:p>
    <w:p>
      <w:pPr>
        <w:pStyle w:val="FirstParagraph"/>
      </w:pPr>
      <w:r>
        <w:rPr>
          <w:iCs/>
          <w:i/>
        </w:rPr>
        <w:t xml:space="preserve">End of Report</w:t>
      </w:r>
    </w:p>
    <w:p>
      <w:pPr>
        <w:pStyle w:val="BodyText"/>
      </w:pPr>
      <w:r>
        <w:rPr>
          <w:bCs/>
          <w:b/>
        </w:rPr>
        <w:t xml:space="preserve">Signed:</w:t>
      </w:r>
      <w:r>
        <w:t xml:space="preserve"> </w:t>
      </w:r>
      <w:r>
        <w:t xml:space="preserve">__________________________</w:t>
      </w:r>
      <w:r>
        <w:br/>
      </w:r>
      <w:r>
        <w:t xml:space="preserve">[Your Name]</w:t>
      </w:r>
      <w:r>
        <w:br/>
      </w:r>
      <w:r>
        <w:t xml:space="preserve">Medical Intern Candidate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Ophthalmology in Canada Toronto</dc:title>
  <dc:creator/>
  <dc:language>en</dc:language>
  <cp:keywords/>
  <dcterms:created xsi:type="dcterms:W3CDTF">2026-07-29T18:36:00Z</dcterms:created>
  <dcterms:modified xsi:type="dcterms:W3CDTF">2026-07-29T18:36:00Z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