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Colombia</w:t>
      </w:r>
      <w:r>
        <w:t xml:space="preserve"> </w:t>
      </w:r>
      <w:r>
        <w:t xml:space="preserve">Bogotá</w:t>
      </w:r>
    </w:p>
    <w:bookmarkStart w:id="21" w:name="institutional-internship-report"/>
    <w:p>
      <w:pPr>
        <w:pStyle w:val="Heading1"/>
      </w:pPr>
      <w:r>
        <w:t xml:space="preserve">Institutional Internship Report</w:t>
      </w:r>
    </w:p>
    <w:p>
      <w:pPr>
        <w:pStyle w:val="FirstParagraph"/>
      </w:pPr>
      <w:r>
        <w:rPr>
          <w:bCs/>
          <w:b/>
        </w:rPr>
        <w:t xml:space="preserve">Specialty:</w:t>
      </w:r>
      <w:r>
        <w:t xml:space="preserve"> </w:t>
      </w:r>
      <w:r>
        <w:t xml:space="preserve">Ophthalmology</w:t>
      </w:r>
      <w:r>
        <w:br/>
      </w:r>
      <w:r>
        <w:rPr>
          <w:bCs/>
          <w:b/>
        </w:rPr>
        <w:t xml:space="preserve">Location:</w:t>
      </w:r>
      <w:hyperlink r:id="rId20">
        <w:r>
          <w:rPr>
            <w:rStyle w:val="Hyperlink"/>
          </w:rPr>
          <w:t xml:space="preserve">Colombia Bogotá</w:t>
        </w:r>
      </w:hyperlink>
      <w:r>
        <w:br/>
      </w:r>
      <w:r>
        <w:rPr>
          <w:bCs/>
          <w:b/>
        </w:rPr>
        <w:t xml:space="preserve">Date of Submission:</w:t>
      </w:r>
      <w:r>
        <w:t xml:space="preserve"> </w:t>
      </w:r>
      <w:r>
        <w:t xml:space="preserve">May 24, 2024</w:t>
      </w:r>
    </w:p>
    <w:bookmarkEnd w:id="21"/>
    <w:p>
      <w:r>
        <w:pict>
          <v:rect style="width:0;height:1.5pt" o:hralign="center" o:hrstd="t" o:hr="t"/>
        </w:pict>
      </w:r>
    </w:p>
    <w:bookmarkStart w:id="24" w:name="abstract"/>
    <w:bookmarkStart w:id="23" w:name="a.-introduction-and-contextual-framework"/>
    <w:p>
      <w:pPr>
        <w:pStyle w:val="Heading2"/>
      </w:pPr>
      <w:r>
        <w:t xml:space="preserve">A. Introduction and Contextual Framework</w:t>
      </w:r>
    </w:p>
    <w:p>
      <w:pPr>
        <w:pStyle w:val="FirstParagraph"/>
      </w:pPr>
      <w:r>
        <w:t xml:space="preserve">The purpose of this document is to delineate the comprehensive experiences, clinical observations, and academic achievements acquired during my internship as an</w:t>
      </w:r>
      <w:r>
        <w:t xml:space="preserve"> </w:t>
      </w:r>
      <w:r>
        <w:t xml:space="preserve">Ophthalmologist</w:t>
      </w:r>
      <w:r>
        <w:t xml:space="preserve"> </w:t>
      </w:r>
      <w:r>
        <w:t xml:space="preserve">in training within the vibrant and complex healthcare landscape of</w:t>
      </w:r>
      <w:r>
        <w:t xml:space="preserve"> </w:t>
      </w:r>
      <w:hyperlink r:id="rId20">
        <w:r>
          <w:rPr>
            <w:rStyle w:val="Hyperlink"/>
          </w:rPr>
          <w:t xml:space="preserve">Colombia Bogotá</w:t>
        </w:r>
      </w:hyperlink>
      <w:r>
        <w:t xml:space="preserve">. This</w:t>
      </w:r>
      <w:r>
        <w:t xml:space="preserve"> </w:t>
      </w:r>
      <w:r>
        <w:t xml:space="preserve">Internship Report</w:t>
      </w:r>
      <w:r>
        <w:t xml:space="preserve"> </w:t>
      </w:r>
      <w:r>
        <w:t xml:space="preserve">serves not only as a formal requirement for the completion of my residency program but also as a reflective analysis of the challenges and triumphs inherent in practicing modern eye care in one of South America's most populous metropolitan areas. The city of</w:t>
      </w:r>
      <w:r>
        <w:t xml:space="preserve"> </w:t>
      </w:r>
      <w:hyperlink r:id="rId22">
        <w:r>
          <w:rPr>
            <w:rStyle w:val="Hyperlink"/>
          </w:rPr>
          <w:t xml:space="preserve">Colombia Bogotá</w:t>
        </w:r>
      </w:hyperlink>
      <w:r>
        <w:t xml:space="preserve">, situated at an altitude of approximately 2,640 meters above sea level, presents unique environmental and epidemiological factors that significantly influence the pathology observed in ophthalmic patients. From high-altitude UV exposure leading to increased prevalence of pterygium and photokeratitis, to a dense urban population facing rising rates of diabetic retinopathy and glaucoma due to lifestyle changes, the scope of practice for an</w:t>
      </w:r>
      <w:r>
        <w:t xml:space="preserve"> </w:t>
      </w:r>
      <w:r>
        <w:t xml:space="preserve">Ophthalmologist</w:t>
      </w:r>
      <w:r>
        <w:t xml:space="preserve"> </w:t>
      </w:r>
      <w:r>
        <w:t xml:space="preserve">in this region is vast and demanding.</w:t>
      </w:r>
    </w:p>
    <w:p>
      <w:pPr>
        <w:pStyle w:val="BodyText"/>
      </w:pPr>
      <w:r>
        <w:t xml:space="preserve">The healthcare system in</w:t>
      </w:r>
      <w:r>
        <w:t xml:space="preserve"> </w:t>
      </w:r>
      <w:hyperlink r:id="rId20">
        <w:r>
          <w:rPr>
            <w:rStyle w:val="Hyperlink"/>
          </w:rPr>
          <w:t xml:space="preserve">Colombia Bogotá</w:t>
        </w:r>
      </w:hyperlink>
      <w:r>
        <w:t xml:space="preserve"> </w:t>
      </w:r>
      <w:r>
        <w:t xml:space="preserve">operates under a mixed model of public and private insurance schemes, known as the General Health System. This structure dictates that an intern must possess not only clinical acumen but also administrative adaptability. The primary objective of this</w:t>
      </w:r>
      <w:r>
        <w:t xml:space="preserve"> </w:t>
      </w:r>
      <w:r>
        <w:t xml:space="preserve">Internship Report</w:t>
      </w:r>
      <w:r>
        <w:t xml:space="preserve"> </w:t>
      </w:r>
      <w:r>
        <w:t xml:space="preserve">is to document how these systemic pressures shaped my development as a specialist. It highlights the necessity for an</w:t>
      </w:r>
      <w:r>
        <w:t xml:space="preserve"> </w:t>
      </w:r>
      <w:r>
        <w:t xml:space="preserve">Ophthalmologist</w:t>
      </w:r>
      <w:r>
        <w:t xml:space="preserve"> </w:t>
      </w:r>
      <w:r>
        <w:t xml:space="preserve">to navigate resource limitations in public hospitals while maintaining the highest standards of care, ensuring equitable access to vision preservation services for diverse socioeconomic groups within</w:t>
      </w:r>
      <w:r>
        <w:t xml:space="preserve"> </w:t>
      </w:r>
      <w:hyperlink r:id="rId20">
        <w:r>
          <w:rPr>
            <w:rStyle w:val="Hyperlink"/>
          </w:rPr>
          <w:t xml:space="preserve">Colombia Bogotá</w:t>
        </w:r>
      </w:hyperlink>
      <w:r>
        <w:t xml:space="preserve">.</w:t>
      </w:r>
    </w:p>
    <w:bookmarkEnd w:id="23"/>
    <w:bookmarkEnd w:id="24"/>
    <w:p>
      <w:r>
        <w:pict>
          <v:rect style="width:0;height:1.5pt" o:hralign="center" o:hrstd="t" o:hr="t"/>
        </w:pict>
      </w:r>
    </w:p>
    <w:bookmarkStart w:id="29" w:name="clinical_experience"/>
    <w:bookmarkStart w:id="28" w:name="X8560d24479467a4e489de350951c6f6e1b72d6f"/>
    <w:p>
      <w:pPr>
        <w:pStyle w:val="Heading2"/>
      </w:pPr>
      <w:r>
        <w:t xml:space="preserve">B. Clinical Rotations and Technical Proficiency</w:t>
      </w:r>
    </w:p>
    <w:p>
      <w:pPr>
        <w:pStyle w:val="FirstParagraph"/>
      </w:pPr>
      <w:r>
        <w:t xml:space="preserve">The core of this internship took place across three major medical centers in the capital region of Colombia. As an intern</w:t>
      </w:r>
      <w:r>
        <w:t xml:space="preserve"> </w:t>
      </w:r>
      <w:r>
        <w:t xml:space="preserve">Ophthalmologist</w:t>
      </w:r>
      <w:r>
        <w:t xml:space="preserve">, I was exposed to a high-volume outpatient clinic, a busy emergency room specializing in ocular trauma, and specialized surgical wards. The volume of patients seen in</w:t>
      </w:r>
      <w:r>
        <w:t xml:space="preserve"> </w:t>
      </w:r>
      <w:hyperlink r:id="rId20">
        <w:r>
          <w:rPr>
            <w:rStyle w:val="Hyperlink"/>
          </w:rPr>
          <w:t xml:space="preserve">Colombia Bogotá</w:t>
        </w:r>
      </w:hyperlink>
      <w:r>
        <w:t xml:space="preserve"> </w:t>
      </w:r>
      <w:r>
        <w:t xml:space="preserve">is substantial; it is not uncommon for an attending physician to evaluate over one hundred patients per day. Consequently, my training emphasized rapid diagnostic acumen and efficient workflow management.</w:t>
      </w:r>
    </w:p>
    <w:bookmarkStart w:id="25" w:name="b.1.-anterior-segment-pathology"/>
    <w:p>
      <w:pPr>
        <w:pStyle w:val="Heading3"/>
      </w:pPr>
      <w:r>
        <w:t xml:space="preserve">B.1. Anterior Segment Pathology</w:t>
      </w:r>
    </w:p>
    <w:p>
      <w:pPr>
        <w:pStyle w:val="FirstParagraph"/>
      </w:pPr>
      <w:r>
        <w:t xml:space="preserve">A significant portion of my practice involved the diagnosis and management of anterior segment diseases. In the context of</w:t>
      </w:r>
      <w:r>
        <w:t xml:space="preserve"> </w:t>
      </w:r>
      <w:hyperlink r:id="rId20">
        <w:r>
          <w:rPr>
            <w:rStyle w:val="Hyperlink"/>
          </w:rPr>
          <w:t xml:space="preserve">Colombia Bogotá</w:t>
        </w:r>
      </w:hyperlink>
      <w:r>
        <w:t xml:space="preserve">, infectious keratitis remains a prevalent concern, particularly among agricultural workers who commute from rural outskirts to the city. As an intern</w:t>
      </w:r>
      <w:r>
        <w:t xml:space="preserve"> </w:t>
      </w:r>
      <w:r>
        <w:t xml:space="preserve">Ophthalmologist</w:t>
      </w:r>
      <w:r>
        <w:t xml:space="preserve">, I gained extensive experience in corneal scraping techniques, microbial culture interpretation, and the administration of fortified antibiotics. Furthermore, cataract surgery was a cornerstone of my surgical training. Under the supervision of senior specialists, I assisted in and eventually performed numerous phacoemulsification procedures. The high prevalence of age-related cataracts in</w:t>
      </w:r>
      <w:r>
        <w:t xml:space="preserve"> </w:t>
      </w:r>
      <w:hyperlink r:id="rId20">
        <w:r>
          <w:rPr>
            <w:rStyle w:val="Hyperlink"/>
          </w:rPr>
          <w:t xml:space="preserve">Colombia Bogotá</w:t>
        </w:r>
      </w:hyperlink>
      <w:r>
        <w:t xml:space="preserve"> </w:t>
      </w:r>
      <w:r>
        <w:t xml:space="preserve">provided ample opportunity to refine microsurgical skills, particularly in managing dense nuclei and post-operative complications such as posterior capsule opacification.</w:t>
      </w:r>
    </w:p>
    <w:bookmarkEnd w:id="25"/>
    <w:bookmarkStart w:id="26" w:name="Xc1c5596dfc663083d457ecc43ad1bbcba19111f"/>
    <w:p>
      <w:pPr>
        <w:pStyle w:val="Heading3"/>
      </w:pPr>
      <w:r>
        <w:t xml:space="preserve">B.2. Posterior Segment and Diabetic Retinopathy</w:t>
      </w:r>
    </w:p>
    <w:p>
      <w:pPr>
        <w:pStyle w:val="FirstParagraph"/>
      </w:pPr>
      <w:r>
        <w:t xml:space="preserve">The rise of metabolic syndrome in urban Colombia has led to an epidemic of diabetic retinopathy. During my rotation, I dedicated significant time to the management of this condition, learning the nuances of optical coherence tomography (OCT) and fundus fluorescein angiography. As an</w:t>
      </w:r>
      <w:r>
        <w:t xml:space="preserve"> </w:t>
      </w:r>
      <w:r>
        <w:t xml:space="preserve">Ophthalmologist</w:t>
      </w:r>
      <w:r>
        <w:t xml:space="preserve"> </w:t>
      </w:r>
      <w:r>
        <w:t xml:space="preserve">in training, mastering the administration of intravitreal anti-VEGF injections was critical. This procedure requires precision and patient counseling skills, especially given the chronic nature of diabetic eye disease. Additionally, I participated in vitrectomy surgeries for complex retinal detachments and proliferative diabetic retinopathy cases that did not respond to conservative therapy.</w:t>
      </w:r>
    </w:p>
    <w:bookmarkEnd w:id="26"/>
    <w:bookmarkStart w:id="27" w:name="b.3.-pediatric-ophthalmology"/>
    <w:p>
      <w:pPr>
        <w:pStyle w:val="Heading3"/>
      </w:pPr>
      <w:r>
        <w:t xml:space="preserve">B.3. Pediatric Ophthalmology</w:t>
      </w:r>
    </w:p>
    <w:p>
      <w:pPr>
        <w:pStyle w:val="FirstParagraph"/>
      </w:pPr>
      <w:r>
        <w:t xml:space="preserve">Pediatric eye care presented a unique set of challenges within this</w:t>
      </w:r>
      <w:r>
        <w:t xml:space="preserve"> </w:t>
      </w:r>
      <w:r>
        <w:t xml:space="preserve">Internship Report</w:t>
      </w:r>
      <w:r>
        <w:t xml:space="preserve">'s scope. Amblyopia and strabismus were frequent diagnoses in the children of</w:t>
      </w:r>
      <w:r>
        <w:t xml:space="preserve"> </w:t>
      </w:r>
      <w:hyperlink r:id="rId20">
        <w:r>
          <w:rPr>
            <w:rStyle w:val="Hyperlink"/>
          </w:rPr>
          <w:t xml:space="preserve">Colombia Bogotá</w:t>
        </w:r>
      </w:hyperlink>
      <w:r>
        <w:t xml:space="preserve">. I developed strategies for engaging young patients, utilizing behavioral modification techniques to facilitate accurate refraction and alignment assessments. Early detection of congenital cataracts and glaucoma was prioritized, as delays in treatment can result in irreversible vision loss. Collaborating with pediatricians and optometrists allowed for a multidisciplinary approach to patient care.</w:t>
      </w:r>
    </w:p>
    <w:bookmarkEnd w:id="27"/>
    <w:bookmarkEnd w:id="28"/>
    <w:bookmarkEnd w:id="29"/>
    <w:p>
      <w:r>
        <w:pict>
          <v:rect style="width:0;height:1.5pt" o:hralign="center" o:hrstd="t" o:hr="t"/>
        </w:pict>
      </w:r>
    </w:p>
    <w:bookmarkStart w:id="31" w:name="public_health"/>
    <w:bookmarkStart w:id="30" w:name="c.-public-health-and-community-outreach"/>
    <w:p>
      <w:pPr>
        <w:pStyle w:val="Heading2"/>
      </w:pPr>
      <w:r>
        <w:t xml:space="preserve">C. Public Health and Community Outreach</w:t>
      </w:r>
    </w:p>
    <w:p>
      <w:pPr>
        <w:pStyle w:val="FirstParagraph"/>
      </w:pPr>
      <w:r>
        <w:t xml:space="preserve">A defining characteristic of being an</w:t>
      </w:r>
      <w:r>
        <w:t xml:space="preserve"> </w:t>
      </w:r>
      <w:r>
        <w:t xml:space="preserve">Ophthalmologist</w:t>
      </w:r>
      <w:r>
        <w:t xml:space="preserve"> </w:t>
      </w:r>
      <w:r>
        <w:t xml:space="preserve">in a developing metropolis like those found in</w:t>
      </w:r>
      <w:r>
        <w:t xml:space="preserve"> </w:t>
      </w:r>
      <w:hyperlink r:id="rId20">
        <w:r>
          <w:rPr>
            <w:rStyle w:val="Hyperlink"/>
          </w:rPr>
          <w:t xml:space="preserve">Colombia Bogotá</w:t>
        </w:r>
      </w:hyperlink>
      <w:r>
        <w:t xml:space="preserve"> </w:t>
      </w:r>
      <w:r>
        <w:t xml:space="preserve">is the integration of public health initiatives. My internship included participation in several community outreach programs aimed at underserved populations in the northern and southern communes of the city. These missions involved mass screenings for refractive errors and glaucoma, often conducted in school settings or community centers.</w:t>
      </w:r>
    </w:p>
    <w:p>
      <w:pPr>
        <w:pStyle w:val="BodyText"/>
      </w:pPr>
      <w:r>
        <w:t xml:space="preserve">These experiences were instrumental in shaping my understanding of health equity. Many patients had never received an eye exam prior to these events. As part of this</w:t>
      </w:r>
      <w:r>
        <w:t xml:space="preserve"> </w:t>
      </w:r>
      <w:r>
        <w:t xml:space="preserve">Internship Report</w:t>
      </w:r>
      <w:r>
        <w:t xml:space="preserve">, I documented the socioeconomic barriers that prevent timely access to care, such as transportation costs and loss of daily wages. The role of the</w:t>
      </w:r>
      <w:r>
        <w:t xml:space="preserve"> </w:t>
      </w:r>
      <w:r>
        <w:t xml:space="preserve">Ophthalmologist</w:t>
      </w:r>
      <w:r>
        <w:t xml:space="preserve"> </w:t>
      </w:r>
      <w:r>
        <w:t xml:space="preserve">extends beyond the clinic walls; it involves advocacy for policy changes and resource allocation that can improve vision health outcomes for the vulnerable populations in</w:t>
      </w:r>
      <w:r>
        <w:t xml:space="preserve"> </w:t>
      </w:r>
      <w:hyperlink r:id="rId20">
        <w:r>
          <w:rPr>
            <w:rStyle w:val="Hyperlink"/>
          </w:rPr>
          <w:t xml:space="preserve">Colombia Bogotá</w:t>
        </w:r>
      </w:hyperlink>
      <w:r>
        <w:t xml:space="preserve">.</w:t>
      </w:r>
    </w:p>
    <w:bookmarkEnd w:id="30"/>
    <w:bookmarkEnd w:id="31"/>
    <w:p>
      <w:r>
        <w:pict>
          <v:rect style="width:0;height:1.5pt" o:hralign="center" o:hrstd="t" o:hr="t"/>
        </w:pict>
      </w:r>
    </w:p>
    <w:bookmarkStart w:id="33" w:name="conclusion"/>
    <w:bookmarkStart w:id="32" w:name="d.-conclusion-and-future-outlook"/>
    <w:p>
      <w:pPr>
        <w:pStyle w:val="Heading2"/>
      </w:pPr>
      <w:r>
        <w:t xml:space="preserve">D. Conclusion and Future Outlook</w:t>
      </w:r>
    </w:p>
    <w:p>
      <w:pPr>
        <w:pStyle w:val="FirstParagraph"/>
      </w:pPr>
      <w:r>
        <w:t xml:space="preserve">In conclusion, this internship has been a transformative period in my professional development. The opportunity to train as an</w:t>
      </w:r>
      <w:r>
        <w:t xml:space="preserve"> </w:t>
      </w:r>
      <w:r>
        <w:t xml:space="preserve">Ophthalmologist</w:t>
      </w:r>
      <w:r>
        <w:t xml:space="preserve"> </w:t>
      </w:r>
      <w:r>
        <w:t xml:space="preserve">in</w:t>
      </w:r>
      <w:r>
        <w:t xml:space="preserve"> </w:t>
      </w:r>
      <w:hyperlink r:id="rId20">
        <w:r>
          <w:rPr>
            <w:rStyle w:val="Hyperlink"/>
          </w:rPr>
          <w:t xml:space="preserve">Colombia Bogotá</w:t>
        </w:r>
      </w:hyperlink>
      <w:r>
        <w:t xml:space="preserve"> </w:t>
      </w:r>
      <w:r>
        <w:t xml:space="preserve">has provided me with a robust clinical foundation, technical proficiency, and a deep sense of social responsibility. The unique epidemiological profile of the region, combined with the dynamic healthcare environment of</w:t>
      </w:r>
      <w:r>
        <w:t xml:space="preserve"> </w:t>
      </w:r>
      <w:hyperlink r:id="rId20">
        <w:r>
          <w:rPr>
            <w:rStyle w:val="Hyperlink"/>
          </w:rPr>
          <w:t xml:space="preserve">Colombia Bogotá</w:t>
        </w:r>
      </w:hyperlink>
      <w:r>
        <w:t xml:space="preserve">, has challenged me to become a more adaptable and compassionate practitioner.</w:t>
      </w:r>
    </w:p>
    <w:p>
      <w:pPr>
        <w:pStyle w:val="BodyText"/>
      </w:pPr>
      <w:r>
        <w:t xml:space="preserve">This</w:t>
      </w:r>
      <w:r>
        <w:t xml:space="preserve"> </w:t>
      </w:r>
      <w:r>
        <w:t xml:space="preserve">Internship Report</w:t>
      </w:r>
      <w:r>
        <w:t xml:space="preserve"> </w:t>
      </w:r>
      <w:r>
        <w:t xml:space="preserve">underscores the importance of continuous learning and cultural competence in ophthalmology. Moving forward, I am committed to applying the skills acquired during this training to contribute to the advancement of eye care services in Colombia. Whether through clinical practice, research, or public health advocacy, my goal is to ensure that vision preservation remains a priority for all citizens in</w:t>
      </w:r>
      <w:r>
        <w:t xml:space="preserve"> </w:t>
      </w:r>
      <w:hyperlink r:id="rId20">
        <w:r>
          <w:rPr>
            <w:rStyle w:val="Hyperlink"/>
          </w:rPr>
          <w:t xml:space="preserve">Colombia Bogotá</w:t>
        </w:r>
      </w:hyperlink>
      <w:r>
        <w:t xml:space="preserve"> </w:t>
      </w:r>
      <w:r>
        <w:t xml:space="preserve">and beyond. The experience of serving as an</w:t>
      </w:r>
      <w:r>
        <w:t xml:space="preserve"> </w:t>
      </w:r>
      <w:r>
        <w:t xml:space="preserve">Ophthalmologist</w:t>
      </w:r>
      <w:r>
        <w:t xml:space="preserve"> </w:t>
      </w:r>
      <w:r>
        <w:t xml:space="preserve">in this resilient city has solidified my dedication to the field and prepared me for the complexities of a global medical career.</w:t>
      </w:r>
    </w:p>
    <w:bookmarkEnd w:id="32"/>
    <w:bookmarkEnd w:id="33"/>
    <w:p>
      <w:r>
        <w:pict>
          <v:rect style="width:0;height:1.5pt" o:hralign="center" o:hrstd="t" o:hr="t"/>
        </w:pict>
      </w:r>
    </w:p>
    <w:p>
      <w:pPr>
        <w:pStyle w:val="FirstParagraph"/>
      </w:pPr>
      <w:r>
        <w:rPr>
          <w:bCs/>
          <w:b/>
        </w:rPr>
        <w:t xml:space="preserve">Signed:</w:t>
      </w:r>
    </w:p>
    <w:p>
      <w:pPr>
        <w:pStyle w:val="BodyText"/>
      </w:pPr>
      <w:r>
        <w:br/>
      </w:r>
      <w:r>
        <w:br/>
      </w:r>
      <w:r>
        <w:br/>
      </w:r>
    </w:p>
    <w:p>
      <w:pPr>
        <w:pStyle w:val="BodyText"/>
      </w:pPr>
      <w:r>
        <w:t xml:space="preserve">[Intern Name]</w:t>
      </w:r>
      <w:r>
        <w:br/>
      </w:r>
      <w:r>
        <w:t xml:space="preserve">Resident Ophthalmologist</w:t>
      </w:r>
      <w:r>
        <w:br/>
      </w:r>
      <w:r>
        <w:t xml:space="preserve">Hospital [Name],</w:t>
      </w:r>
      <w:r>
        <w:t xml:space="preserve"> </w:t>
      </w:r>
      <w:hyperlink r:id="rId20">
        <w:r>
          <w:rPr>
            <w:rStyle w:val="Hyperlink"/>
          </w:rPr>
          <w:t xml:space="preserve">Colombia Bogotá</w:t>
        </w:r>
      </w:hyperlink>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n.wikipedia.org/wiki/Colombia_Bogot%C3%A1" TargetMode="External" /><Relationship Type="http://schemas.openxmlformats.org/officeDocument/2006/relationships/hyperlink" Id="rId22" Target="https://en.wikipedia.org/wiki/Colombia_Bogot%C31" TargetMode="External" /></Relationships>
</file>

<file path=word/_rels/footnotes.xml.rels><?xml version="1.0" encoding="UTF-8"?><Relationships xmlns="http://schemas.openxmlformats.org/package/2006/relationships"><Relationship Type="http://schemas.openxmlformats.org/officeDocument/2006/relationships/hyperlink" Id="rId20" Target="https://en.wikipedia.org/wiki/Colombia_Bogot%C3%A1" TargetMode="External" /><Relationship Type="http://schemas.openxmlformats.org/officeDocument/2006/relationships/hyperlink" Id="rId22" Target="https://en.wikipedia.org/wiki/Colombia_Bogot%C3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Colombia Bogotá</dc:title>
  <dc:creator/>
  <dc:language>en</dc:language>
  <cp:keywords/>
  <dcterms:created xsi:type="dcterms:W3CDTF">2026-07-30T06:15:24Z</dcterms:created>
  <dcterms:modified xsi:type="dcterms:W3CDTF">2026-07-30T06:15:24Z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