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Practice</w:t>
      </w:r>
      <w:r>
        <w:t xml:space="preserve"> </w:t>
      </w:r>
      <w:r>
        <w:t xml:space="preserve">in</w:t>
      </w:r>
      <w:r>
        <w:t xml:space="preserve"> </w:t>
      </w:r>
      <w:r>
        <w:t xml:space="preserve">France</w:t>
      </w:r>
      <w:r>
        <w:t xml:space="preserve"> </w:t>
      </w:r>
      <w:r>
        <w:t xml:space="preserve">Lyon</w:t>
      </w:r>
    </w:p>
    <w:bookmarkStart w:id="29" w:name="X75a5e76cc59785f79a18ed029d04dcd7dfee3fc"/>
    <w:p>
      <w:pPr>
        <w:pStyle w:val="Heading1"/>
      </w:pPr>
      <w:r>
        <w:t xml:space="preserve">Internship Report on Ophthalmology Practice</w:t>
      </w:r>
    </w:p>
    <w:p>
      <w:pPr>
        <w:pStyle w:val="FirstParagraph"/>
      </w:pPr>
      <w:r>
        <w:rPr>
          <w:bCs/>
          <w:b/>
        </w:rPr>
        <w:t xml:space="preserve">Focused Experience in France Lyon</w:t>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2023</w:t>
      </w:r>
    </w:p>
    <w:p>
      <w:pPr>
        <w:pStyle w:val="BodyText"/>
      </w:pPr>
      <w:r>
        <w:rPr>
          <w:bCs/>
          <w:b/>
        </w:rPr>
        <w:t xml:space="preserve">Institution Hosting the Internship:</w:t>
      </w:r>
      <w:r>
        <w:t xml:space="preserve"> </w:t>
      </w:r>
      <w:r>
        <w:t xml:space="preserve">Centre Hospitalier Régional Universitaire (CHRU) de Lyon &amp; Private Clinic Partners</w:t>
      </w:r>
    </w:p>
    <w:p>
      <w:pPr>
        <w:pStyle w:val="BodyText"/>
      </w:pPr>
      <w:r>
        <w:rPr>
          <w:bCs/>
          <w:b/>
        </w:rPr>
        <w:t xml:space="preserve">Sector of Practice:</w:t>
      </w:r>
      <w:r>
        <w:t xml:space="preserve"> </w:t>
      </w:r>
      <w:r>
        <w:t xml:space="preserve">Ophthalmology / Eye Care Specialist Training</w:t>
      </w:r>
    </w:p>
    <w:bookmarkStart w:id="20" w:name="X1c0c58d33b58db422b75f3b29f2dca7e3540001"/>
    <w:p>
      <w:pPr>
        <w:pStyle w:val="Heading2"/>
      </w:pPr>
      <w:r>
        <w:t xml:space="preserve">I. Executive Summary and Introduction to the Setting in France Lyon</w:t>
      </w:r>
    </w:p>
    <w:p>
      <w:pPr>
        <w:pStyle w:val="FirstParagraph"/>
      </w:pPr>
      <w:r>
        <w:t xml:space="preserve">This comprehensive internship report outlines my professional experiences, clinical observations, and academic developments during a specialized rotation focused on an ophthalmologist training path within the dynamic healthcare landscape of France Lyon. As one of Europe’s most significant medical hubs, France Lyon offers a unique blend of historic academic rigor and cutting-edge technological innovation. The objective of this internship was to bridge the gap between theoretical medical knowledge and practical clinical application, specifically tailored to the high standards required by French regulatory bodies for eye care specialists.</w:t>
      </w:r>
    </w:p>
    <w:p>
      <w:pPr>
        <w:pStyle w:val="BodyText"/>
      </w:pPr>
      <w:r>
        <w:t xml:space="preserve">The choice of France Lyon as the location for this ophthalmologist internship was strategic. Lyon is renowned for its "Tripartite" university system (Université Claude Bernard Lyon 1) which is a global leader in medical research, particularly in visual sciences. By immersing myself in this environment, I aimed to understand not only the clinical management of ocular pathologies but also the specific organizational structure of French healthcare delivery for an ophthalmologist.</w:t>
      </w:r>
    </w:p>
    <w:bookmarkEnd w:id="20"/>
    <w:bookmarkStart w:id="24" w:name="X91357fd398174819f1471333397c6616ae3679a"/>
    <w:p>
      <w:pPr>
        <w:pStyle w:val="Heading2"/>
      </w:pPr>
      <w:r>
        <w:t xml:space="preserve">II. Clinical Rotations and Technical Competencies</w:t>
      </w:r>
    </w:p>
    <w:p>
      <w:pPr>
        <w:pStyle w:val="FirstParagraph"/>
      </w:pPr>
      <w:r>
        <w:t xml:space="preserve">The core of my time in France Lyon as an intern ophthalmologist was divided between three distinct clinical environments: high-volume outpatient clinics, specialized surgical units, and pediatric eye care centers. This diversity allowed for a holistic understanding of the ophthalmologist’s role.</w:t>
      </w:r>
    </w:p>
    <w:bookmarkStart w:id="21" w:name="X5427d30ec9e19c3f6a32ae8a21142f09a4535c8"/>
    <w:p>
      <w:pPr>
        <w:pStyle w:val="Heading3"/>
      </w:pPr>
      <w:r>
        <w:t xml:space="preserve">A. Outpatient Consultations and Diagnostics</w:t>
      </w:r>
    </w:p>
    <w:p>
      <w:pPr>
        <w:pStyle w:val="FirstParagraph"/>
      </w:pPr>
      <w:r>
        <w:t xml:space="preserve">In the initial weeks, I assisted senior specialists in managing a high volume of routine consultations. In France Lyon, patient flow is efficient yet thorough. I observed and participated in the diagnostic protocols for common conditions such as cataracts, glaucoma, and age-related macular degeneration (AMD). A key aspect of my internship was mastering the use of advanced slit-lamp biomicroscopy and optical coherence tomography (OCT). The precision required in France Lyon’s medical sector is exceptionally high; minor details in retinal imaging can alter treatment plans significantly. I learned to integrate these digital diagnostics into a cohesive patient history, ensuring that every ophthalmologist-led diagnosis was evidence-based.</w:t>
      </w:r>
    </w:p>
    <w:bookmarkEnd w:id="21"/>
    <w:bookmarkStart w:id="22" w:name="b.-surgical-observations-and-assistance"/>
    <w:p>
      <w:pPr>
        <w:pStyle w:val="Heading3"/>
      </w:pPr>
      <w:r>
        <w:t xml:space="preserve">B. Surgical Observations and Assistance</w:t>
      </w:r>
    </w:p>
    <w:p>
      <w:pPr>
        <w:pStyle w:val="FirstParagraph"/>
      </w:pPr>
      <w:r>
        <w:t xml:space="preserve">Surgical experience formed the second pillar of this internship. Operating theaters in France Lyon adhere to strict sterile techniques and safety protocols. I had the privilege of observing complex procedures, including phacoemulsification for cataract surgery, trabeculectomy for glaucoma management, and vitrectomy for retinal detachments. While my role was primarily that of an observer and surgical assistant under supervision, I gained insight into the decision-making processes regarding surgical indications. For instance, determining when to proceed with immediate surgery versus medical management in cases of acute angle-closure glaucoma was a frequent topic of discussion during post-operative debriefings.</w:t>
      </w:r>
    </w:p>
    <w:bookmarkEnd w:id="22"/>
    <w:bookmarkStart w:id="23" w:name="Xf94d9f4287472d3773bfe025e3db1703b1091be"/>
    <w:p>
      <w:pPr>
        <w:pStyle w:val="Heading3"/>
      </w:pPr>
      <w:r>
        <w:t xml:space="preserve">C. Pediatric Ophthalmology and Strabismus</w:t>
      </w:r>
    </w:p>
    <w:p>
      <w:pPr>
        <w:pStyle w:val="FirstParagraph"/>
      </w:pPr>
      <w:r>
        <w:t xml:space="preserve">A significant portion of my internship was dedicated to pediatric care. In France Lyon, early detection of amblyopia (lazy eye) and refractive errors is prioritized to prevent lifelong visual impairment. I participated in screenings for school-aged children and worked with specialists treating strabismus (misaligned eyes). This experience highlighted the importance of patience and child-friendly communication techniques, skills that are essential for an ophthalmologist dealing with young patients.</w:t>
      </w:r>
    </w:p>
    <w:bookmarkEnd w:id="23"/>
    <w:bookmarkEnd w:id="24"/>
    <w:bookmarkStart w:id="25" w:name="Xde499493f8d8c2a0e3e1db36fff9b0b9d488bbf"/>
    <w:p>
      <w:pPr>
        <w:pStyle w:val="Heading2"/>
      </w:pPr>
      <w:r>
        <w:t xml:space="preserve">III. The French Healthcare Context: System Navigation as an Ophthalmologist</w:t>
      </w:r>
    </w:p>
    <w:p>
      <w:pPr>
        <w:pStyle w:val="FirstParagraph"/>
      </w:pPr>
      <w:r>
        <w:t xml:space="preserve">An integral part of becoming a competent ophthalmologist in this region involves understanding the socio-political framework of healthcare. In France Lyon, the interaction between public hospitals (like CHU Lyon) and private practice is distinct. I learned how reimbursement systems work through "Sécurité Sociale" and complementary insurance ("Mutuelles"). This knowledge is crucial for an ophthalmologist because treatment options, particularly for elective surgeries like refractive correction or premium intraocular lens implants, are often influenced by these financial structures.</w:t>
      </w:r>
    </w:p>
    <w:p>
      <w:pPr>
        <w:pStyle w:val="BodyText"/>
      </w:pPr>
      <w:r>
        <w:t xml:space="preserve">I also observed the multidisciplinary approach taken in France Lyon. Ophthalmologists frequently collaborate with endocrinologists (for diabetic retinopathy), neurologists (for optic neuritis and multiple sclerosis), and general practitioners. This collaborative model ensures that eye health is viewed as an indicator of systemic health, a concept deeply embedded in French medical philosophy.</w:t>
      </w:r>
    </w:p>
    <w:bookmarkEnd w:id="25"/>
    <w:bookmarkStart w:id="26" w:name="iv.-research-and-academic-contributions"/>
    <w:p>
      <w:pPr>
        <w:pStyle w:val="Heading2"/>
      </w:pPr>
      <w:r>
        <w:t xml:space="preserve">IV. Research and Academic Contributions</w:t>
      </w:r>
    </w:p>
    <w:p>
      <w:pPr>
        <w:pStyle w:val="FirstParagraph"/>
      </w:pPr>
      <w:r>
        <w:t xml:space="preserve">Beyond clinical duties, I engaged with the research community in France Lyon. The city’s reputation for ophthalmological research meant that I attended several grand rounds and seminars hosted by leading experts. One notable aspect was the focus on telemedicine in rural areas surrounding Lyon. Ophthalmologists are increasingly using digital platforms to triage patients from remote villages, reducing travel burdens while maintaining care standards. I contributed to a small data analysis project regarding patient wait times for cataract surgery during post-pandemic recovery periods, which provided me with valuable insights into healthcare logistics.</w:t>
      </w:r>
    </w:p>
    <w:bookmarkEnd w:id="26"/>
    <w:bookmarkStart w:id="27" w:name="Xe58873f12471e8693b7fcdf45003edeab17e4f4"/>
    <w:p>
      <w:pPr>
        <w:pStyle w:val="Heading2"/>
      </w:pPr>
      <w:r>
        <w:t xml:space="preserve">V. Challenges and Professional Development</w:t>
      </w:r>
    </w:p>
    <w:p>
      <w:pPr>
        <w:pStyle w:val="FirstParagraph"/>
      </w:pPr>
      <w:r>
        <w:t xml:space="preserve">The internship was not without its challenges. The language barrier, although managed through medical terminology familiarity, required constant vigilance to ensure clear communication with patients who were less proficient in French. Additionally, the emotional toll of delivering difficult diagnoses, such as terminal ocular cancers or irreversible blindness due to advanced glaucoma, required me to develop strong empathetic communication skills.</w:t>
      </w:r>
    </w:p>
    <w:p>
      <w:pPr>
        <w:pStyle w:val="BodyText"/>
      </w:pPr>
      <w:r>
        <w:t xml:space="preserve">Furthermore, adapting to the pace of work in France Lyon was demanding. The expectation for precision and documentation is high. Every decision made by an ophthalmologist must be meticulously recorded. This rigorous approach initially felt overwhelming but ultimately taught me the importance of legal and medical accountability in patient care.</w:t>
      </w:r>
    </w:p>
    <w:bookmarkEnd w:id="27"/>
    <w:bookmarkStart w:id="28" w:name="vi.-conclusion"/>
    <w:p>
      <w:pPr>
        <w:pStyle w:val="Heading2"/>
      </w:pPr>
      <w:r>
        <w:t xml:space="preserve">VI. Conclusion</w:t>
      </w:r>
    </w:p>
    <w:p>
      <w:pPr>
        <w:pStyle w:val="FirstParagraph"/>
      </w:pPr>
      <w:r>
        <w:t xml:space="preserve">In conclusion, this internship as an ophthalmologist trainee in France Lyon has been a transformative period in my professional development. The experience provided a robust foundation in clinical skills, from diagnosing common refractive errors to understanding the complexities of retinal surgeries. More importantly, it immersed me in one of Europe’s most respected medical systems.</w:t>
      </w:r>
    </w:p>
    <w:p>
      <w:pPr>
        <w:pStyle w:val="BodyText"/>
      </w:pPr>
      <w:r>
        <w:t xml:space="preserve">The combination of advanced technology, rigorous academic standards, and patient-centered care in France Lyon has shaped my approach to ophthalmology. I leave this program not only with enhanced technical proficiency but also with a deep appreciation for the collaborative and systematic nature of modern eye care. As I move forward in my career, the lessons learned in France Lyon will serve as a benchmark for excellence, ensuring that I provide high-quality, compassionate care to patients facing visual impairments.</w:t>
      </w:r>
    </w:p>
    <w:p>
      <w:pPr>
        <w:pStyle w:val="BodyText"/>
      </w:pPr>
      <w:r>
        <w:rPr>
          <w:bCs/>
          <w:b/>
        </w:rPr>
        <w:t xml:space="preserve">Intern Name: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Mentor/Superior’s Signature:</w:t>
      </w:r>
    </w:p>
    <w:p>
      <w:r>
        <w:pict>
          <v:rect style="width:0;height:1.5pt" o:hralign="center" o:hrstd="t" o:hr="t"/>
        </w:pict>
      </w:r>
    </w:p>
    <w:p>
      <w:pPr>
        <w:pStyle w:val="FirstParagraph"/>
      </w:pPr>
      <w:r>
        <w:t xml:space="preserve">This document is a confidential internship report submitted for academic evaluation regarding the Ophthalmologist program in France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Practice in France Lyon</dc:title>
  <dc:creator/>
  <dc:language>en</dc:language>
  <cp:keywords/>
  <dcterms:created xsi:type="dcterms:W3CDTF">2026-07-29T09:56:37Z</dcterms:created>
  <dcterms:modified xsi:type="dcterms:W3CDTF">2026-07-29T09:56:37Z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