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1" w:name="Xbe51e4ab627aefc90b6536f07361a91aee886f8"/>
    <w:p>
      <w:pPr>
        <w:pStyle w:val="Heading1"/>
      </w:pPr>
      <w:r>
        <w:t xml:space="preserve">Inernship Report</w:t>
      </w:r>
      <w:r>
        <w:br/>
      </w:r>
      <w:r>
        <w:t xml:space="preserve">Ophthalmologist Specialization</w:t>
      </w:r>
    </w:p>
    <w:bookmarkStart w:id="20" w:name="date-october-24-2023"/>
    <w:p>
      <w:pPr>
        <w:pStyle w:val="Heading3"/>
      </w:pPr>
      <w:r>
        <w:rPr>
          <w:bCs/>
          <w:b/>
        </w:rPr>
        <w:t xml:space="preserve">Date:</w:t>
      </w:r>
      <w:r>
        <w:t xml:space="preserve"> </w:t>
      </w:r>
      <w:r>
        <w:t xml:space="preserve">October 24, 2023</w:t>
      </w:r>
    </w:p>
    <w:p>
      <w:pPr>
        <w:pStyle w:val="FirstParagraph"/>
      </w:pPr>
      <w:r>
        <w:rPr>
          <w:bCs/>
          <w:b/>
        </w:rPr>
        <w:t xml:space="preserve">Submitted by:</w:t>
      </w:r>
      <w:r>
        <w:t xml:space="preserve"> </w:t>
      </w:r>
      <w:r>
        <w:t xml:space="preserve">[Intern Name]</w:t>
      </w:r>
    </w:p>
    <w:p>
      <w:pPr>
        <w:pStyle w:val="BodyText"/>
      </w:pPr>
      <w:r>
        <w:rPr>
          <w:bCs/>
          <w:b/>
        </w:rPr>
        <w:t xml:space="preserve">Institution:</w:t>
      </w:r>
      <w:r>
        <w:t xml:space="preserve"> </w:t>
      </w:r>
      <w:r>
        <w:t xml:space="preserve">Medical College of Mumbai</w:t>
      </w:r>
    </w:p>
    <w:bookmarkEnd w:id="20"/>
    <w:bookmarkStart w:id="21" w:name="executive-summary"/>
    <w:p>
      <w:pPr>
        <w:pStyle w:val="Heading2"/>
      </w:pPr>
      <w:r>
        <w:t xml:space="preserve">1. Executive Summary</w:t>
      </w:r>
    </w:p>
    <w:p>
      <w:pPr>
        <w:pStyle w:val="FirstParagraph"/>
      </w:pPr>
      <w:r>
        <w:t xml:space="preserve">This document serves as a comprehensive report detailing the clinical and academic internship undertaken at a leading tertiary care hospital in India Mumbai. The primary objective of this internship was to gain specialized knowledge and practical experience in the field of Ophthalmology, under strict supervision from senior consultants. The bustling metropolis of India Mumbai provides a unique epidemiological landscape for eye care training, characterized by high patient volumes, diverse pathology cases ranging from infectious diseases to complex degenerative disorders, and a significant disparity in access to quality vision care. This report outlines the daily responsibilities observed during the internship period, the specific medical conditions encountered within the context of urban Indian healthcare systems in India Mumbai.</w:t>
      </w:r>
    </w:p>
    <w:p>
      <w:pPr>
        <w:pStyle w:val="BodyText"/>
      </w:pPr>
      <w:r>
        <w:t xml:space="preserve">The training program was designed to bridge theoretical knowledge acquired during medical school with real-world clinical applications. By immersing myself in the fast-paced environment of an Ophthalmologist-led department in India Mumbai, I was able to develop essential diagnostic skills, learn surgical assistance protocols, and understand the socio-economic factors influencing ocular health in one of Asia's most populous cities. This report details my observations regarding cataract surgeries, management of diabetic retinopathy prevalent among Indian populations and other corneal pathologies unique to this demographic.</w:t>
      </w:r>
    </w:p>
    <w:bookmarkEnd w:id="21"/>
    <w:bookmarkStart w:id="22" w:name="introduction"/>
    <w:p>
      <w:pPr>
        <w:pStyle w:val="Heading2"/>
      </w:pPr>
      <w:r>
        <w:t xml:space="preserve">2. Introduction</w:t>
      </w:r>
    </w:p>
    <w:p>
      <w:pPr>
        <w:pStyle w:val="FirstParagraph"/>
      </w:pPr>
      <w:r>
        <w:t xml:space="preserve">The practice of Ophthalmologist medicine requires a blend of precision, patience, and extensive anatomical knowledge. As an intern in the Department of Ophthalmology at a major hospital in India Mumbai, I was exposed to the rigorous standards required to diagnose and treat eye conditions effectively. The city itself presents unique challenges; rapid urbanization in India Mumbai has led to increased lifestyle-related diseases such as diabetes and hypertension, which are primary risk factors for sight-threatening complications like diabetic retinopathy and hypertensive retinopathy.</w:t>
      </w:r>
    </w:p>
    <w:p>
      <w:pPr>
        <w:pStyle w:val="BodyText"/>
      </w:pPr>
      <w:r>
        <w:t xml:space="preserve">The internship aimed to provide a holistic view of ophthalmic care. This involved outpatient department (OPD) postings, indoor duty rotations, surgical observation in operation theaters specializing in vitreoretinal and anterior segment surgeries. Furthermore, community eye health programs organized by the hospital provided insight into preventive ophthalmology initiatives across slums and rural outskirts of India Mumbai.</w:t>
      </w:r>
    </w:p>
    <w:bookmarkEnd w:id="22"/>
    <w:bookmarkStart w:id="26" w:name="clinical-exposure-and-case-studies"/>
    <w:p>
      <w:pPr>
        <w:pStyle w:val="Heading2"/>
      </w:pPr>
      <w:r>
        <w:t xml:space="preserve">3. Clinical Exposure and Case Studies</w:t>
      </w:r>
    </w:p>
    <w:p>
      <w:pPr>
        <w:pStyle w:val="FirstParagraph"/>
      </w:pPr>
      <w:r>
        <w:t xml:space="preserve">The majority of my time was spent in the outpatient clinic, where I learned to take detailed history regarding visual disturbances, trauma history (common in busy industrial areas), and systemic health issues. The sheer volume of patients requiring care highlights the critical need for efficient triage systems within Ophthalmologist practices in India Mumbai.</w:t>
      </w:r>
    </w:p>
    <w:bookmarkStart w:id="23" w:name="cataract-management"/>
    <w:p>
      <w:pPr>
        <w:pStyle w:val="Heading3"/>
      </w:pPr>
      <w:r>
        <w:t xml:space="preserve">3.1 Cataract Management</w:t>
      </w:r>
    </w:p>
    <w:p>
      <w:pPr>
        <w:pStyle w:val="FirstParagraph"/>
      </w:pPr>
      <w:r>
        <w:t xml:space="preserve">Cataracts remained the most frequent pathology encountered. I observed numerous Phacoemulsification procedures performed by senior surgeons. Understanding the nuances of capsulorhexis, hydrodissection, and lens fragmentation was crucial. Many patients were elderly farmers or daily wage laborers from surrounding districts of India Mumbai coming for subsidized surgery programs.</w:t>
      </w:r>
    </w:p>
    <w:bookmarkEnd w:id="23"/>
    <w:bookmarkStart w:id="24" w:name="diabetic-retinopathy"/>
    <w:p>
      <w:pPr>
        <w:pStyle w:val="Heading3"/>
      </w:pPr>
      <w:r>
        <w:t xml:space="preserve">3.2 Diabetic Retinopathy</w:t>
      </w:r>
    </w:p>
    <w:p>
      <w:pPr>
        <w:pStyle w:val="FirstParagraph"/>
      </w:pPr>
      <w:r>
        <w:t xml:space="preserve">A significant proportion of young adults presented with proliferative diabetic retinopathy due to poor glycemic control awareness in urban settings. I assisted in performing pan-retinal photocoagulation (PRP) and intravitreal injections of anti-VEGF agents, which have become standard care for managing macular edema associated with diabetes.</w:t>
      </w:r>
    </w:p>
    <w:bookmarkEnd w:id="24"/>
    <w:bookmarkStart w:id="25" w:name="corneal-diseases"/>
    <w:p>
      <w:pPr>
        <w:pStyle w:val="Heading3"/>
      </w:pPr>
      <w:r>
        <w:t xml:space="preserve">3.3 Corneal Diseases</w:t>
      </w:r>
    </w:p>
    <w:p>
      <w:pPr>
        <w:pStyle w:val="FirstParagraph"/>
      </w:pPr>
      <w:r>
        <w:t xml:space="preserve">Bacterial and fungal keratitis were prevalent among agricultural workers who travel to India Mumbai for temporary employment without proper protective gear during harvest seasons. I learned the importance of corneal scrapings, gram staining, and culture sensitivity tests to guide appropriate antibiotic therapy.</w:t>
      </w:r>
    </w:p>
    <w:bookmarkEnd w:id="25"/>
    <w:bookmarkEnd w:id="26"/>
    <w:bookmarkStart w:id="27" w:name="surgical-assistance-experience"/>
    <w:p>
      <w:pPr>
        <w:pStyle w:val="Heading2"/>
      </w:pPr>
      <w:r>
        <w:t xml:space="preserve">4. Surgical Assistance Experience</w:t>
      </w:r>
    </w:p>
    <w:p>
      <w:pPr>
        <w:pStyle w:val="FirstParagraph"/>
      </w:pPr>
      <w:r>
        <w:t xml:space="preserve">In the operation theater, my role evolved from simple instrument passing to active assistance in minor procedures such as pterygium excision and chalazion removal. I gained proficiency in maintaining a sterile field, suturing techniques for corneal lacerations, and managing intraoperative complications such as posterior capsule rupture during cataract extraction.</w:t>
      </w:r>
    </w:p>
    <w:bookmarkEnd w:id="27"/>
    <w:bookmarkStart w:id="28" w:name="community-health-initiatives"/>
    <w:p>
      <w:pPr>
        <w:pStyle w:val="Heading2"/>
      </w:pPr>
      <w:r>
        <w:t xml:space="preserve">5. Community Health Initiatives</w:t>
      </w:r>
    </w:p>
    <w:p>
      <w:pPr>
        <w:pStyle w:val="FirstParagraph"/>
      </w:pPr>
      <w:r>
        <w:t xml:space="preserve">A unique aspect of this internship was participation in mobile eye camps organized by the hospital across different wards of India Mumbai. These outreach programs focused on screening for glaucoma and refractive errors among school children and elderly residents living below the poverty line. Conducting visual acuity tests, tonometry, and fundus examination in resource-limited settings taught me adaptability—a vital skill for any future practitioner aiming to serve diverse populations.</w:t>
      </w:r>
    </w:p>
    <w:bookmarkEnd w:id="28"/>
    <w:bookmarkStart w:id="29" w:name="challenges-faced"/>
    <w:p>
      <w:pPr>
        <w:pStyle w:val="Heading2"/>
      </w:pPr>
      <w:r>
        <w:t xml:space="preserve">6. Challenges Faced</w:t>
      </w:r>
    </w:p>
    <w:p>
      <w:pPr>
        <w:pStyle w:val="FirstParagraph"/>
      </w:pPr>
      <w:r>
        <w:t xml:space="preserve">The high patient load in India Mumbai poses significant challenges regarding time management and resource allocation. Overcrowding can sometimes compromise the depth of individual patient consultations unless protocols are strictly followed. Additionally, language barriers occasionally arose when dealing with non-local patients within the diverse population of India Mumbai requiring interpreters or careful communication strategies.</w:t>
      </w:r>
    </w:p>
    <w:bookmarkEnd w:id="29"/>
    <w:bookmarkStart w:id="30" w:name="conclusion"/>
    <w:p>
      <w:pPr>
        <w:pStyle w:val="Heading2"/>
      </w:pPr>
      <w:r>
        <w:t xml:space="preserve">7. Conclusion</w:t>
      </w:r>
    </w:p>
    <w:p>
      <w:pPr>
        <w:pStyle w:val="FirstParagraph"/>
      </w:pPr>
      <w:r>
        <w:t xml:space="preserve">In conclusion, this internship at an Ophthalmologist department in India Mumbai was an invaluable experience that profoundly shaped my understanding of ocular medicine. It provided me with hands-on exposure to a wide variety of eye diseases endemic to the region while also highlighting global best practices in vision care.</w:t>
      </w:r>
    </w:p>
    <w:p>
      <w:pPr>
        <w:pStyle w:val="BodyText"/>
      </w:pPr>
      <w:r>
        <w:t xml:space="preserve">The combination of clinical observation and practical skills acquisition has equipped me with the confidence necessary to pursue further specialization. I am particularly grateful for the mentorship received from experienced consultants who demonstrated not only technical excellence but also compassion towards patients navigating complex health issues in a demanding urban environment like India Mumbai.</w:t>
      </w:r>
    </w:p>
    <w:p>
      <w:pPr>
        <w:pStyle w:val="BodyText"/>
      </w:pPr>
      <w:r>
        <w:t xml:space="preserve">__________________________</w:t>
      </w:r>
    </w:p>
    <w:p>
      <w:pPr>
        <w:pStyle w:val="BodyText"/>
      </w:pPr>
      <w:r>
        <w:rPr>
          <w:bCs/>
          <w:b/>
        </w:rPr>
        <w:t xml:space="preserve">[Intern Name]</w:t>
      </w:r>
      <w:r>
        <w:t xml:space="preserve">Ophthalmology InternHospital Name, India Mumbai</w:t>
      </w:r>
    </w:p>
    <w:p>
      <w:pPr>
        <w:pStyle w:val="BodyText"/>
      </w:pPr>
      <w:r>
        <w:t xml:space="preserve">© 2023 Medical Education Department.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India Mumbai</dc:title>
  <dc:creator/>
  <dc:language>en</dc:language>
  <cp:keywords/>
  <dcterms:created xsi:type="dcterms:W3CDTF">2026-07-29T13:57:44Z</dcterms:created>
  <dcterms:modified xsi:type="dcterms:W3CDTF">2026-07-29T13:57:44Z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