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0" w:name="X3ec88496150ef1a2b59dc4024f403a0f135ed98"/>
    <w:p>
      <w:pPr>
        <w:pStyle w:val="Heading1"/>
      </w:pPr>
      <w:r>
        <w:t xml:space="preserve">Comprehensive Internship Report: Clinical and Academic Experience in Ophthalmology</w:t>
      </w:r>
    </w:p>
    <w:p>
      <w:pPr>
        <w:pStyle w:val="FirstParagraph"/>
      </w:pPr>
      <w:r>
        <w:rPr>
          <w:bCs/>
          <w:b/>
        </w:rPr>
        <w:t xml:space="preserve">Student Name:</w:t>
      </w:r>
      <w:r>
        <w:t xml:space="preserve"> </w:t>
      </w:r>
      <w:r>
        <w:t xml:space="preserve">[Your Name]</w:t>
      </w:r>
    </w:p>
    <w:p>
      <w:pPr>
        <w:pStyle w:val="BodyText"/>
      </w:pPr>
      <w:r>
        <w:rPr>
          <w:bCs/>
          <w:b/>
        </w:rPr>
        <w:t xml:space="preserve">Institution:</w:t>
      </w:r>
      <w:r>
        <w:t xml:space="preserve">[Your Medical University]</w:t>
      </w:r>
    </w:p>
    <w:bookmarkStart w:id="20" w:name="introduction-to-the-internship-context"/>
    <w:p>
      <w:pPr>
        <w:pStyle w:val="Heading2"/>
      </w:pPr>
      <w:r>
        <w:t xml:space="preserve">Introduction to the Internship Context</w:t>
      </w:r>
    </w:p>
    <w:p>
      <w:pPr>
        <w:pStyle w:val="FirstParagraph"/>
      </w:pPr>
      <w:r>
        <w:t xml:space="preserve">This report details a comprehensive clinical and academic internship undertaken within the field of Ophthalmology. The primary location for this rotation was Iran Tehran, a metropolitan hub that serves as both the political capital and a leading center for medical education in Iran. The duration of this internship spanned four months, providing an immersive experience into the daily operations of hospital-based ophthalmic care. As an aspiring specialist, gaining exposure to the high-volume patient demographics characteristic of major urban centers like Iran Tehran was crucial for developing diagnostic acuity and clinical efficiency.</w:t>
      </w:r>
    </w:p>
    <w:bookmarkEnd w:id="20"/>
    <w:bookmarkStart w:id="21" w:name="X30d9c9a43fc7b4b92c8a4fb5798d46331247e6f"/>
    <w:p>
      <w:pPr>
        <w:pStyle w:val="Heading2"/>
      </w:pPr>
      <w:r>
        <w:t xml:space="preserve">Overview of Ophthalmology Practice in Iran Tehran</w:t>
      </w:r>
    </w:p>
    <w:p>
      <w:pPr>
        <w:pStyle w:val="FirstParagraph"/>
      </w:pPr>
      <w:r>
        <w:t xml:space="preserve">The practice of medicine in Iran Tehran is distinguished by a unique blend of traditional academic rigor and rapidly advancing technological integration. During my internship, I observed that hospitals in Iran Tehran operate under high patient loads. This environment necessitates that every intern and resident develop strong time management skills alongside technical proficiency. The Ophthalmology departments in major teaching hospitals in Iran Tehran are equipped with state-of-the-art diagnostic tools, including Optical Coherence Tomography (OCT), fluorescein angiography systems, and advanced laser suites for refractive surgery.</w:t>
      </w:r>
    </w:p>
    <w:p>
      <w:pPr>
        <w:pStyle w:val="BodyText"/>
      </w:pPr>
      <w:r>
        <w:t xml:space="preserve">One of the most striking aspects of practicing as an Ophthalmologist in this region is the prevalence of specific pathologies. Due to genetic factors and environmental conditions common in Iran Tehran, there is a notably high incidence of pterygium and certain hereditary retinal dystrophies. Understanding these epidemiological trends was a key learning outcome, allowing me to tailor my differential diagnoses accordingly.</w:t>
      </w:r>
    </w:p>
    <w:bookmarkEnd w:id="21"/>
    <w:bookmarkStart w:id="24" w:name="clinical-rotations-and-patient-care"/>
    <w:p>
      <w:pPr>
        <w:pStyle w:val="Heading2"/>
      </w:pPr>
      <w:r>
        <w:t xml:space="preserve">Clinical Rotations and Patient Care</w:t>
      </w:r>
    </w:p>
    <w:p>
      <w:pPr>
        <w:pStyle w:val="FirstParagraph"/>
      </w:pPr>
      <w:r>
        <w:t xml:space="preserve">The core of the internship involved direct patient care under the supervision of senior consultants. My responsibilities in Iran Tehran included conducting comprehensive eye examinations, measuring visual acuity, assessing intraocular pressure, and performing slit-lamp examinations. I was actively involved in the pre-operative evaluation for cataract surgeries, which constitute a significant portion of surgical volume in Iran Tehran.</w:t>
      </w:r>
    </w:p>
    <w:bookmarkStart w:id="22" w:name="outpatient-department-opd-experience"/>
    <w:p>
      <w:pPr>
        <w:pStyle w:val="Heading3"/>
      </w:pPr>
      <w:r>
        <w:t xml:space="preserve">Outpatient Department (OPD) Experience</w:t>
      </w:r>
    </w:p>
    <w:p>
      <w:pPr>
        <w:pStyle w:val="FirstParagraph"/>
      </w:pPr>
      <w:r>
        <w:t xml:space="preserve">In the outpatient clinic, I managed a diverse caseload. Common presentations included refractive errors, dry eye syndrome, and conjunctivitis. However, more complex cases such as diabetic retinopathy and glaucoma were also frequent. In Iran Tehran, due to the high population density and varying levels of healthcare access among different socioeconomic groups in the city, early detection of chronic conditions like diabetes-related eye diseases was often challenging. This highlighted the importance of public health education within clinical practice.</w:t>
      </w:r>
    </w:p>
    <w:bookmarkEnd w:id="22"/>
    <w:bookmarkStart w:id="23" w:name="surgical-assistance-and-observation"/>
    <w:p>
      <w:pPr>
        <w:pStyle w:val="Heading3"/>
      </w:pPr>
      <w:r>
        <w:t xml:space="preserve">Surgical Assistance and Observation</w:t>
      </w:r>
    </w:p>
    <w:p>
      <w:pPr>
        <w:pStyle w:val="FirstParagraph"/>
      </w:pPr>
      <w:r>
        <w:t xml:space="preserve">A significant component of my training as an Ophthalmologist involved assisting in minor procedures and observing major surgeries. I had the opportunity to assist in phacoemulsification procedures, trabeculectomies, and vitrectomies. The surgical techniques employed by senior surgeons in Iran Tehran reflect international standards, yet they are adapted to handle the specific anatomical variations often seen in Middle Eastern populations.</w:t>
      </w:r>
    </w:p>
    <w:bookmarkEnd w:id="23"/>
    <w:bookmarkEnd w:id="24"/>
    <w:bookmarkStart w:id="25" w:name="academic-engagement-and-research"/>
    <w:p>
      <w:pPr>
        <w:pStyle w:val="Heading2"/>
      </w:pPr>
      <w:r>
        <w:t xml:space="preserve">Academic Engagement and Research</w:t>
      </w:r>
    </w:p>
    <w:p>
      <w:pPr>
        <w:pStyle w:val="FirstParagraph"/>
      </w:pPr>
      <w:r>
        <w:t xml:space="preserve">Beyond clinical duties, the internship included mandatory academic seminars. These sessions focused on recent advancements in ophthalmic care. Discussions often revolved around tele-ophthalmology applications, which are increasingly relevant for rural areas surrounding Iran Tehran. Furthermore, I participated in case studies where complex retinal detachment cases were analyzed.</w:t>
      </w:r>
    </w:p>
    <w:p>
      <w:pPr>
        <w:pStyle w:val="BodyText"/>
      </w:pPr>
      <w:r>
        <w:t xml:space="preserve">One specific project involved analyzing the outcomes of LASIK surgeries performed at our center. This research initiative was designed to understand patient satisfaction and complication rates in the context of urban populations like those found in Iran Tehran. The data collected provided insights into how environmental factors such as air quality might influence post-operative healing times.</w:t>
      </w:r>
    </w:p>
    <w:bookmarkEnd w:id="25"/>
    <w:bookmarkStart w:id="26" w:name="cultural-competence-and-communication"/>
    <w:p>
      <w:pPr>
        <w:pStyle w:val="Heading2"/>
      </w:pPr>
      <w:r>
        <w:t xml:space="preserve">Cultural Competence and Communication</w:t>
      </w:r>
    </w:p>
    <w:p>
      <w:pPr>
        <w:pStyle w:val="FirstParagraph"/>
      </w:pPr>
      <w:r>
        <w:t xml:space="preserve">Practicing medicine is not solely about technical skills; it requires effective communication. In Iran Tehran, cultural nuances play a significant role in patient-doctor interactions. Many patients come from diverse backgrounds, and language barriers can sometimes exist with non-Persian speaking minorities or migrant populations. I learned to utilize medical interpreters effectively and to respect local customs regarding modesty and gender preferences when conducting eye examinations.</w:t>
      </w:r>
    </w:p>
    <w:p>
      <w:pPr>
        <w:pStyle w:val="BodyText"/>
      </w:pPr>
      <w:r>
        <w:t xml:space="preserve">Understanding the socioeconomic constraints of many patients in Iran Tehran was also vital. For instance, ensuring that prescribed medications were affordable and accessible became part of my decision-making process as an intern Ophthalmologist. This holistic approach to patient care ensured better compliance and outcomes.</w:t>
      </w:r>
    </w:p>
    <w:bookmarkEnd w:id="26"/>
    <w:bookmarkStart w:id="27" w:name="challenges-faced"/>
    <w:p>
      <w:pPr>
        <w:pStyle w:val="Heading2"/>
      </w:pPr>
      <w:r>
        <w:t xml:space="preserve">Challenges Faced</w:t>
      </w:r>
    </w:p>
    <w:p>
      <w:pPr>
        <w:pStyle w:val="FirstParagraph"/>
      </w:pPr>
      <w:r>
        <w:t xml:space="preserve">The high volume of patients in Iran Tehran presented a challenge regarding individualized attention. It was sometimes difficult to provide the extensive counseling that patients might desire, particularly for chronic conditions requiring lifestyle modifications. Additionally, the emotional toll of witnessing severe visual impairment cases was significant. However, these challenges were mitigated by strong mentorship and peer support systems within the internship program.</w:t>
      </w:r>
    </w:p>
    <w:bookmarkEnd w:id="27"/>
    <w:bookmarkStart w:id="28" w:name="conclusion-and-future-implications"/>
    <w:p>
      <w:pPr>
        <w:pStyle w:val="Heading2"/>
      </w:pPr>
      <w:r>
        <w:t xml:space="preserve">Conclusion and Future Implications</w:t>
      </w:r>
    </w:p>
    <w:p>
      <w:pPr>
        <w:pStyle w:val="FirstParagraph"/>
      </w:pPr>
      <w:r>
        <w:t xml:space="preserve">In conclusion, my internship in Ophthalmology within Iran Tehran was an invaluable experience that bridged theoretical knowledge with practical application. The exposure to a wide spectrum of ocular diseases prevalent in this region has equipped me with a robust diagnostic framework. I have gained proficiency in both medical and surgical management of common eye conditions while appreciating the cultural context necessary for effective healthcare delivery.</w:t>
      </w:r>
    </w:p>
    <w:p>
      <w:pPr>
        <w:pStyle w:val="BodyText"/>
      </w:pPr>
      <w:r>
        <w:t xml:space="preserve">As I move forward in my career as an Ophthalmologist, the skills developed during this internship will remain foundational. The experience of working in one of Iran's most dynamic medical hubs has instilled a sense of resilience and adaptability. I am confident that the knowledge gained from this period will contribute significantly to my future contributions to the field, whether in urban centers similar to Iran Tehran or in other global settings.</w:t>
      </w:r>
    </w:p>
    <w:bookmarkEnd w:id="28"/>
    <w:bookmarkStart w:id="29" w:name="recommendations"/>
    <w:p>
      <w:pPr>
        <w:pStyle w:val="Heading2"/>
      </w:pPr>
      <w:r>
        <w:t xml:space="preserve">Recommendations</w:t>
      </w:r>
    </w:p>
    <w:p>
      <w:pPr>
        <w:pStyle w:val="FirstParagraph"/>
      </w:pPr>
      <w:r>
        <w:t xml:space="preserve">For future interns planning their rotation in Ophthalmology, particularly those considering locations like Iran Tehran, I recommend focusing heavily on mastering basic diagnostic techniques early on. Given the high patient throughput, efficiency is key. Furthermore, developing cross-cultural communication skills will greatly enhance patient satisfaction and clinical effectiveness.</w:t>
      </w:r>
    </w:p>
    <w:bookmarkEnd w:id="29"/>
    <w:p>
      <w:pPr>
        <w:pStyle w:val="BodyText"/>
      </w:pPr>
      <w:r>
        <w:rPr>
          <w:bCs/>
          <w:b/>
        </w:rPr>
        <w:t xml:space="preserve">End of Report</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Iran Tehran</dc:title>
  <dc:creator/>
  <dc:language>en</dc:language>
  <cp:keywords/>
  <dcterms:created xsi:type="dcterms:W3CDTF">2026-07-29T03:31:08Z</dcterms:created>
  <dcterms:modified xsi:type="dcterms:W3CDTF">2026-07-29T03:31:08Z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