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Clinical Rotation in Ophthalmology</w:t>
      </w:r>
    </w:p>
    <w:p>
      <w:pPr>
        <w:pStyle w:val="BodyText"/>
      </w:pPr>
      <w:r>
        <w:rPr>
          <w:bCs/>
          <w:b/>
        </w:rPr>
        <w:t xml:space="preserve">Institution:</w:t>
      </w:r>
      <w:r>
        <w:t xml:space="preserve"> </w:t>
      </w:r>
      <w:r>
        <w:t xml:space="preserve">National Eye Hospital, Abuja</w:t>
      </w:r>
    </w:p>
    <w:p>
      <w:pPr>
        <w:pStyle w:val="BodyText"/>
      </w:pPr>
      <w:r>
        <w:rPr>
          <w:bCs/>
          <w:b/>
        </w:rPr>
        <w:t xml:space="preserve">Location:</w:t>
      </w:r>
      <w:r>
        <w:t xml:space="preserve"> </w:t>
      </w:r>
      <w:r>
        <w:t xml:space="preserve">Nigeria Abuja</w:t>
      </w:r>
    </w:p>
    <w:p>
      <w:pPr>
        <w:pStyle w:val="BodyText"/>
      </w:pPr>
      <w:r>
        <w:br/>
      </w:r>
      <w:r>
        <w:t xml:space="preserve">P</w:t>
      </w:r>
      <w:r>
        <w:rPr>
          <w:bCs/>
          <w:b/>
        </w:rPr>
        <w:t xml:space="preserve">Date of Submission:</w:t>
      </w:r>
      <w:r>
        <w:t xml:space="preserve"> </w:t>
      </w:r>
      <w:r>
        <w:t xml:space="preserve">October 26, 2023</w:t>
      </w:r>
      <w:r>
        <w:br/>
      </w:r>
      <w:r>
        <w:rPr>
          <w:iCs/>
          <w:i/>
        </w:rPr>
        <w:t xml:space="preserve">(Note: Date is illustrative)</w:t>
      </w:r>
      <w:r>
        <w:br/>
      </w:r>
      <w:r>
        <w:t xml:space="preserve">P</w:t>
      </w:r>
      <w:r>
        <w:rPr>
          <w:bCs/>
          <w:b/>
        </w:rPr>
        <w:t xml:space="preserve">Submitted by:</w:t>
      </w:r>
      <w:r>
        <w:t xml:space="preserve">[Student Name]</w:t>
      </w:r>
    </w:p>
    <w:p>
      <w:pPr>
        <w:pStyle w:val="BodyText"/>
      </w:pPr>
      <w:r>
        <w:t xml:space="preserve">/P</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clinical experiences, observations, and professional development acquired during a rotational internship in Ophthalmology. The primary focus of this report is the unique healthcare landscape presented by Nigeria Abuja, a region that combines rapid urbanization with distinct public health challenges. As an intern, I had the privilege of working within tertiary care facilities in Nigeria Abuja, where the demand for specialized eye care is high due to prevalent conditions such as cataracts, glaucoma, and trachoma. This report outlines the clinical duties performed, surgical observations made, community outreach initiatives undertaken in Nigeria Abuja's hinterlands, and the critical role of an Ophthalmologist in addressing visual impairment within this specific demographic.</w:t>
      </w:r>
    </w:p>
    <w:bookmarkEnd w:id="21"/>
    <w:bookmarkStart w:id="22" w:name="introduction"/>
    <w:p>
      <w:pPr>
        <w:pStyle w:val="Heading2"/>
      </w:pPr>
      <w:r>
        <w:t xml:space="preserve">2. Introduction</w:t>
      </w:r>
    </w:p>
    <w:p>
      <w:pPr>
        <w:pStyle w:val="FirstParagraph"/>
      </w:pPr>
      <w:r>
        <w:t xml:space="preserve">Ophthalmology is a medical specialty that encompasses both surgical and medical treatment for eye diseases and disorders. The purpose of this internship was to bridge the gap between theoretical knowledge acquired in academic settings and practical clinical application. The choice of location, Nigeria Abuja, was strategic due to its status as the Federal Capital Territory. In Nigeria Abuja, healthcare services are central to national policy implementation, yet disparities in access remain a significant challenge. This report aims to analyze how an Ophthalmologist operates within this complex environment and contributes significantly to public health outcomes.</w:t>
      </w:r>
    </w:p>
    <w:bookmarkEnd w:id="22"/>
    <w:bookmarkStart w:id="23" w:name="X4539af702dc905787462ecee1961211b5f100b9"/>
    <w:p>
      <w:pPr>
        <w:pStyle w:val="Heading2"/>
      </w:pPr>
      <w:r>
        <w:t xml:space="preserve">3. Clinical Observations and Patient Demographics</w:t>
      </w:r>
    </w:p>
    <w:p>
      <w:pPr>
        <w:pStyle w:val="FirstParagraph"/>
      </w:pPr>
      <w:r>
        <w:t xml:space="preserve">The patient demographics in Nigeria Abuja present a diverse clinical picture. As the capital city, Abuja attracts patients from all geopolitical zones of Nigeria, leading to a high volume of cases with varied etiologies. The most prevalent condition observed during the internship was cataract, accounting for approximately sixty percent of outpatient referrals. This is consistent with broader trends in sub-Saharan Africa but is exacerbated in Nigeria Abuja by an aging population and limited access to early screening in rural areas.</w:t>
      </w:r>
    </w:p>
    <w:p>
      <w:pPr>
        <w:pStyle w:val="BodyText"/>
      </w:pPr>
      <w:r>
        <w:t xml:space="preserve">Other significant conditions included glaucoma, diabetic retinopathy, and pediatric ocular anomalies. Notably, infectious etiologies such as trachoma were less common within the immediate urban limits of Nigeria Abuja but were frequently encountered during outreach missions to surrounding states. The intern observed that many patients in Nigeria Abuja presented at advanced stages of disease due to socioeconomic barriers, late presentation habits, and a lack of awareness regarding preventive eye care. This highlighted the urgent need for patient education as a core component of an Ophthalmologist’s practice.</w:t>
      </w:r>
    </w:p>
    <w:bookmarkEnd w:id="23"/>
    <w:bookmarkStart w:id="24" w:name="surgical-experience-and-technical-skills"/>
    <w:p>
      <w:pPr>
        <w:pStyle w:val="Heading2"/>
      </w:pPr>
      <w:r>
        <w:t xml:space="preserve">4. Surgical Experience and Technical Skills</w:t>
      </w:r>
    </w:p>
    <w:p>
      <w:pPr>
        <w:pStyle w:val="FirstParagraph"/>
      </w:pPr>
      <w:r>
        <w:t xml:space="preserve">A pivotal aspect of the internship was exposure to cataract surgery techniques. In Nigeria Abuja, Manual Small Incision Cataract Surgery (MSICS) remains a widely used and cost-effective procedure compared to Phacoemulsification, due to infrastructure constraints and cost considerations. I assisted senior consultants in numerous MSICS procedures, gaining hands-on experience in surgical instrumentation, wound construction, and intraocular lens (IOL) implantation.</w:t>
      </w:r>
    </w:p>
    <w:p>
      <w:pPr>
        <w:pStyle w:val="BodyText"/>
      </w:pPr>
      <w:r>
        <w:t xml:space="preserve">I also had the opportunity to observe laser peripheral iridotomies for acute angle-closure glaucoma and vitreoretinal surgeries for complex retinal detachments. The high volume of cases allowed for rapid skill acquisition under strict supervision. Furthermore, I learned to manage post-operative complications such as endophthalmitis and cystoid macular edema, which are critical competencies for any aspiring Ophthalmologist practicing in resource-limited settings like Nigeria Abuja.</w:t>
      </w:r>
    </w:p>
    <w:bookmarkEnd w:id="24"/>
    <w:bookmarkStart w:id="25" w:name="X9cf44f3cdb8c856dd1e52ee74768cc08b2042a2"/>
    <w:p>
      <w:pPr>
        <w:pStyle w:val="Heading2"/>
      </w:pPr>
      <w:r>
        <w:t xml:space="preserve">5. Community Outreach and Public Health Initiatives</w:t>
      </w:r>
    </w:p>
    <w:p>
      <w:pPr>
        <w:pStyle w:val="FirstParagraph"/>
      </w:pPr>
      <w:r>
        <w:t xml:space="preserve">Ophthalmology is not confined to the hospital walls; it extends deeply into community health. A significant portion of this internship involved participation in mobile eye camps organized by the hospital’s outreach department in peri-urban areas surrounding Nigeria Abuja. These initiatives aimed to screen for avoidable blindness and provide free surgical interventions.</w:t>
      </w:r>
    </w:p>
    <w:p>
      <w:pPr>
        <w:pStyle w:val="BodyText"/>
      </w:pPr>
      <w:r>
        <w:t xml:space="preserve">During these missions, I engaged directly with local communities, conducting visual acuity screenings and health education sessions. We addressed myths regarding eye diseases that often delay treatment seeking behavior in parts of Nigeria Abuja’s surrounding regions. By providing immediate care and referrals for those requiring surgery, we demonstrated the transformative impact of accessible Ophthalmology services. This experience underscored the importance of public health advocacy in reducing the burden of preventable blindness.</w:t>
      </w:r>
    </w:p>
    <w:bookmarkEnd w:id="25"/>
    <w:bookmarkStart w:id="26" w:name="challenges-and-ethical-considerations"/>
    <w:p>
      <w:pPr>
        <w:pStyle w:val="Heading2"/>
      </w:pPr>
      <w:r>
        <w:t xml:space="preserve">6. Challenges and Ethical Considerations</w:t>
      </w:r>
    </w:p>
    <w:p>
      <w:pPr>
        <w:pStyle w:val="FirstParagraph"/>
      </w:pPr>
      <w:r>
        <w:t xml:space="preserve">The internship was not without its challenges. Resource limitations, including power fluctuations affecting surgical equipment and occasional shortages of specific pharmaceuticals, required adaptability and problem-solving skills from the medical team. Additionally, the emotional toll of dealing with patients who had lost their sight due to neglectable conditions was profound.</w:t>
      </w:r>
    </w:p>
    <w:p>
      <w:pPr>
        <w:pStyle w:val="BodyText"/>
      </w:pPr>
      <w:r>
        <w:t xml:space="preserve">Ethical considerations were paramount throughout the internship. Informed consent was rigorously obtained, respecting patient autonomy even in high-pressure environments typical of busy clinics in Nigeria Abuja. Confidentiality and dignity were maintained for every patient, regardless of their social status or financial background. These ethical standards are foundational to the professional identity of an Ophthalmologist.</w:t>
      </w:r>
    </w:p>
    <w:bookmarkEnd w:id="26"/>
    <w:bookmarkStart w:id="27" w:name="conclusion"/>
    <w:p>
      <w:pPr>
        <w:pStyle w:val="Heading2"/>
      </w:pPr>
      <w:r>
        <w:t xml:space="preserve">7. Conclusion</w:t>
      </w:r>
    </w:p>
    <w:p>
      <w:pPr>
        <w:pStyle w:val="FirstParagraph"/>
      </w:pPr>
      <w:r>
        <w:t xml:space="preserve">In conclusion, this internship in Nigeria Abuja has been instrumental in shaping my professional identity as a future Ophthalmologist. The exposure to a wide range of ocular pathologies, combined with hands-on surgical experience and community engagement, has provided a holistic understanding of the specialty. The healthcare dynamics in Nigeria Abuja offer unique learning opportunities that cannot be replicated elsewhere, particularly regarding resource-conscious practice and public health outreach.</w:t>
      </w:r>
    </w:p>
    <w:p>
      <w:pPr>
        <w:pStyle w:val="BodyText"/>
      </w:pPr>
      <w:r>
        <w:t xml:space="preserve">I am confident that the skills acquired during this rotation will enable me to contribute effectively to eye care delivery systems in Nigeria Abuja and beyond. As we look toward the future, there is a pressing need for more trained Ophthalmologists to serve the growing population, ensuring that visual health is prioritized in national development agendas.</w:t>
      </w:r>
    </w:p>
    <w:bookmarkEnd w:id="27"/>
    <w:bookmarkStart w:id="28" w:name="recommendations"/>
    <w:p>
      <w:pPr>
        <w:pStyle w:val="Heading2"/>
      </w:pPr>
      <w:r>
        <w:t xml:space="preserve">8. Recommendations</w:t>
      </w:r>
    </w:p>
    <w:p>
      <w:pPr>
        <w:pStyle w:val="FirstParagraph"/>
      </w:pPr>
      <w:r>
        <w:t xml:space="preserve">To further improve eye care outcomes in Nigeria Abuja, I recommend increased investment in public education campaigns to promote early detection of eye diseases. Additionally, there should be greater emphasis on training mid-level ophthalmic personnel to support doctors, thereby extending the reach of specialized care into rural communities. Finally, strengthening partnerships between government bodies and non-governmental organizations can help bridge resource gaps.</w:t>
      </w:r>
    </w:p>
    <w:bookmarkEnd w:id="28"/>
    <w:bookmarkStart w:id="30" w:name="acknowledgments"/>
    <w:p>
      <w:pPr>
        <w:pStyle w:val="Heading2"/>
      </w:pPr>
      <w:r>
        <w:t xml:space="preserve">9. Acknowledgments</w:t>
      </w:r>
    </w:p>
    <w:p>
      <w:pPr>
        <w:pStyle w:val="FirstParagraph"/>
      </w:pPr>
      <w:r>
        <w:t xml:space="preserve">I extend my deepest gratitude to the consultants, residents, and nursing staff of the National Eye Hospital for their mentorship. I also thank the patients who trusted me with their care during this internship in Nigeria Abuja.</w:t>
      </w:r>
    </w:p>
    <w:p>
      <w:pPr>
        <w:pStyle w:val="BodyText"/>
      </w:pPr>
      <w:r>
        <w:br/>
      </w:r>
      <w:r>
        <w:br/>
      </w:r>
    </w:p>
    <w:p>
      <w:pPr>
        <w:pStyle w:val="BodyText"/>
      </w:pPr>
      <w:r>
        <w:rPr>
          <w:bCs/>
          <w:b/>
        </w:rPr>
        <w:t xml:space="preserve">Signed:</w:t>
      </w:r>
      <w:r>
        <w:t xml:space="preserve"> </w:t>
      </w:r>
      <w:r>
        <w:t xml:space="preserve">__________________________</w:t>
      </w:r>
    </w:p>
    <w:p>
      <w:pPr>
        <w:pStyle w:val="BodyText"/>
      </w:pPr>
      <w:r>
        <w:rPr>
          <w:iCs/>
          <w:i/>
        </w:rPr>
        <w:t xml:space="preserve">[Intern Name]</w:t>
      </w:r>
    </w:p>
    <w:bookmarkStart w:id="29" w:name="ophthalmology-intern"/>
    <w:p>
      <w:pPr>
        <w:pStyle w:val="Heading3"/>
      </w:pPr>
      <w:r>
        <w:t xml:space="preserve">Ophthalmology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Nigeria Abuja</dc:title>
  <dc:creator/>
  <dc:language>en</dc:language>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