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Nigeria</w:t>
      </w:r>
      <w:r>
        <w:t xml:space="preserve"> </w:t>
      </w:r>
      <w:r>
        <w:t xml:space="preserve">Lagos</w:t>
      </w:r>
    </w:p>
    <w:bookmarkStart w:id="34" w:name="X26e7744af0e05a12213ec06bcb516cb16bdca52"/>
    <w:p>
      <w:pPr>
        <w:pStyle w:val="Heading1"/>
      </w:pPr>
      <w:r>
        <w:t xml:space="preserve">Comprehensive Internship Report on Ophthalmology Practice in Nigeria Lagos</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Name:</w:t>
      </w:r>
    </w:p>
    <w:p>
      <w:pPr>
        <w:pStyle w:val="BodyText"/>
      </w:pPr>
      <w:r>
        <w:t xml:space="preserve">[Intern Name] (Placeholder)</w:t>
      </w:r>
    </w:p>
    <w:bookmarkStart w:id="20" w:name="executive-summary"/>
    <w:p>
      <w:pPr>
        <w:pStyle w:val="Heading2"/>
      </w:pPr>
      <w:r>
        <w:t xml:space="preserve">1. Executive Summary</w:t>
      </w:r>
    </w:p>
    <w:p>
      <w:pPr>
        <w:pStyle w:val="FirstParagraph"/>
      </w:pPr>
      <w:r>
        <w:t xml:space="preserve">This report details the clinical observations, practical experiences, and academic insights gained during an intensive internship within the field of Ophthalmology in Nigeria Lagos. The primary objective was to bridge the gap between theoretical medical knowledge and practical application in a high-volume, resource-constrained setting. As one of Africa’s most populous cities with a significant urbanization rate,</w:t>
      </w:r>
      <w:r>
        <w:t xml:space="preserve"> </w:t>
      </w:r>
      <w:r>
        <w:t xml:space="preserve">Nigeria Lagos</w:t>
      </w:r>
      <w:r>
        <w:t xml:space="preserve"> </w:t>
      </w:r>
      <w:r>
        <w:t xml:space="preserve">presents unique ophthalmic challenges, including high prevalence rates of cataracts, glaucoma, and diabetic retinopathy. This document outlines the procedures observed in a major tertiary hospital setting within</w:t>
      </w:r>
      <w:r>
        <w:t xml:space="preserve"> </w:t>
      </w:r>
      <w:r>
        <w:t xml:space="preserve">Nigeria Lagos</w:t>
      </w:r>
      <w:r>
        <w:t xml:space="preserve">, focusing on patient demographics, diagnostic methodologies employed by an</w:t>
      </w:r>
    </w:p>
    <w:p>
      <w:pPr>
        <w:pStyle w:val="BodyText"/>
      </w:pPr>
      <w:r>
        <w:t xml:space="preserve">Ophthalmologist, and the socio-economic factors influencing eye health.</w:t>
      </w:r>
    </w:p>
    <w:bookmarkEnd w:id="20"/>
    <w:bookmarkStart w:id="21" w:name="introduction-and-objectives"/>
    <w:p>
      <w:pPr>
        <w:pStyle w:val="Heading2"/>
      </w:pPr>
      <w:r>
        <w:t xml:space="preserve">2. Introduction and Objectives</w:t>
      </w:r>
    </w:p>
    <w:p>
      <w:pPr>
        <w:pStyle w:val="FirstParagraph"/>
      </w:pPr>
      <w:r>
        <w:t xml:space="preserve">The internship was designed to immerse the intern in the daily workflow of a specialized ophthalmic department. The core objectives included:</w:t>
      </w:r>
    </w:p>
    <w:p>
      <w:pPr>
        <w:numPr>
          <w:ilvl w:val="0"/>
          <w:numId w:val="1001"/>
        </w:numPr>
        <w:pStyle w:val="Compact"/>
      </w:pPr>
      <w:r>
        <w:t xml:space="preserve">To understand the clinical presentation of common ocular diseases prevalent in West Africa.</w:t>
      </w:r>
    </w:p>
    <w:p>
      <w:pPr>
        <w:numPr>
          <w:ilvl w:val="0"/>
          <w:numId w:val="1001"/>
        </w:numPr>
        <w:pStyle w:val="Compact"/>
      </w:pPr>
      <w:r>
        <w:t xml:space="preserve">To assist an experienced</w:t>
      </w:r>
    </w:p>
    <w:p>
      <w:pPr>
        <w:numPr>
          <w:ilvl w:val="0"/>
          <w:numId w:val="1000"/>
        </w:numPr>
        <w:pStyle w:val="Compact"/>
      </w:pPr>
      <w:r>
        <w:t xml:space="preserve">Ophthalmologist in routine examinations and minor surgical procedures.</w:t>
      </w:r>
    </w:p>
    <w:p>
      <w:pPr>
        <w:numPr>
          <w:ilvl w:val="0"/>
          <w:numId w:val="1001"/>
        </w:numPr>
        <w:pStyle w:val="Compact"/>
      </w:pPr>
      <w:r>
        <w:t xml:space="preserve">To evaluate the public health infrastructure for eye care within major hospitals in</w:t>
      </w:r>
      <w:r>
        <w:t xml:space="preserve"> </w:t>
      </w:r>
      <w:r>
        <w:t xml:space="preserve">Nigeria Lagos</w:t>
      </w:r>
      <w:r>
        <w:t xml:space="preserve">.</w:t>
      </w:r>
    </w:p>
    <w:p>
      <w:pPr>
        <w:pStyle w:val="FirstParagraph"/>
      </w:pPr>
      <w:r>
        <w:t xml:space="preserve">The internship took place at a leading tertiary institution in</w:t>
      </w:r>
    </w:p>
    <w:p>
      <w:pPr>
        <w:pStyle w:val="BodyText"/>
      </w:pPr>
      <w:r>
        <w:t xml:space="preserve">Nigeria Lagos, serving a diverse population ranging from low-income communities to affluent urban centers.</w:t>
      </w:r>
    </w:p>
    <w:bookmarkEnd w:id="21"/>
    <w:bookmarkStart w:id="25" w:name="clinical-observations-and-case-studies"/>
    <w:p>
      <w:pPr>
        <w:pStyle w:val="Heading2"/>
      </w:pPr>
      <w:r>
        <w:t xml:space="preserve">3. Clinical Observations and Case Studies</w:t>
      </w:r>
    </w:p>
    <w:bookmarkStart w:id="22" w:name="Xb1ef383f87bd5373d6c99faced3c6e79b0bc42d"/>
    <w:p>
      <w:pPr>
        <w:pStyle w:val="Heading3"/>
      </w:pPr>
      <w:r>
        <w:t xml:space="preserve">A. Pediatric Ophthalmology and Congenital Anomalies</w:t>
      </w:r>
    </w:p>
    <w:p>
      <w:pPr>
        <w:pStyle w:val="FirstParagraph"/>
      </w:pPr>
      <w:r>
        <w:t xml:space="preserve">A significant portion of the patient load in pediatric ophthalmology involved congenital cataracts and ptosis. In many cases seen during this internship in</w:t>
      </w:r>
      <w:r>
        <w:t xml:space="preserve"> </w:t>
      </w:r>
      <w:r>
        <w:t xml:space="preserve">Nigeria Lagos</w:t>
      </w:r>
      <w:r>
        <w:t xml:space="preserve">, there was a distinct pattern of delayed presentation due to lack of awareness or financial constraints. Working alongside the supervising</w:t>
      </w:r>
    </w:p>
    <w:p>
      <w:pPr>
        <w:pStyle w:val="BodyText"/>
      </w:pPr>
      <w:r>
        <w:t xml:space="preserve">Ophthalmologist, we conducted slit-lamp examinations for newborns suspected of having congenital anomalies.</w:t>
      </w:r>
    </w:p>
    <w:p>
      <w:pPr>
        <w:pStyle w:val="BodyText"/>
      </w:pPr>
      <w:r>
        <w:rPr>
          <w:bCs/>
          <w:b/>
        </w:rPr>
        <w:t xml:space="preserve">Case Study:</w:t>
      </w:r>
      <w:r>
        <w:t xml:space="preserve"> </w:t>
      </w:r>
      <w:r>
        <w:t xml:space="preserve">A 4-year-old male presented with leukocoria (white pupil reflex) in the left eye. Initial assessment suggested a mature cataract. The intern assisted in documenting visual acuity using age-appropriate charts and preparing the patient for referral for intraocular lens implantation, highlighting the critical need for early screening programs in</w:t>
      </w:r>
      <w:r>
        <w:t xml:space="preserve"> </w:t>
      </w:r>
      <w:r>
        <w:t xml:space="preserve">Nigeria Lagos</w:t>
      </w:r>
      <w:r>
        <w:t xml:space="preserve">.</w:t>
      </w:r>
    </w:p>
    <w:bookmarkEnd w:id="22"/>
    <w:bookmarkStart w:id="23" w:name="X489d6357c669f2ae9e5dc031b97e1d34447086b"/>
    <w:p>
      <w:pPr>
        <w:pStyle w:val="Heading3"/>
      </w:pPr>
      <w:r>
        <w:t xml:space="preserve">B. Geriatric Eye Care: Cataract and Glaucoma</w:t>
      </w:r>
    </w:p>
    <w:p>
      <w:pPr>
        <w:pStyle w:val="FirstParagraph"/>
      </w:pPr>
      <w:r>
        <w:t xml:space="preserve">Cataract remains the leading cause of blindness in the region. The internship provided extensive exposure to pre-operative assessments for phacoemulsification surgery, a standard procedure performed by a skilled</w:t>
      </w:r>
    </w:p>
    <w:p>
      <w:pPr>
        <w:pStyle w:val="BodyText"/>
      </w:pPr>
      <w:r>
        <w:t xml:space="preserve">Ophthalmologist. Patients often presented with visual impairment affecting their ability to work, thereby impacting household economic stability.</w:t>
      </w:r>
    </w:p>
    <w:p>
      <w:pPr>
        <w:pStyle w:val="BodyText"/>
      </w:pPr>
      <w:r>
        <w:t xml:space="preserve">Furthermore, glaucoma awareness was found to be low. During consultations in</w:t>
      </w:r>
      <w:r>
        <w:t xml:space="preserve"> </w:t>
      </w:r>
      <w:r>
        <w:t xml:space="preserve">Nigeria Lagos</w:t>
      </w:r>
      <w:r>
        <w:t xml:space="preserve">, many patients were diagnosed at advanced stages of Optic Nerve Head damage due to asymptomatic early progression. The intern learned the importance of tonometry and perimetry (visual field testing) in detecting open-angle glaucoma early.</w:t>
      </w:r>
    </w:p>
    <w:bookmarkEnd w:id="23"/>
    <w:bookmarkStart w:id="24" w:name="c.-diabetic-retinopathy"/>
    <w:p>
      <w:pPr>
        <w:pStyle w:val="Heading3"/>
      </w:pPr>
      <w:r>
        <w:t xml:space="preserve">C. Diabetic Retinopathy</w:t>
      </w:r>
    </w:p>
    <w:p>
      <w:pPr>
        <w:pStyle w:val="FirstParagraph"/>
      </w:pPr>
      <w:r>
        <w:t xml:space="preserve">With the rising prevalence of Type 2 diabetes in urban areas, diabetic retinopathy cases have surged. The intern observed fluorescein angiography procedures to assess vascular leakage. In the context of</w:t>
      </w:r>
      <w:r>
        <w:t xml:space="preserve"> </w:t>
      </w:r>
      <w:r>
        <w:t xml:space="preserve">Nigeria Lagos</w:t>
      </w:r>
      <w:r>
        <w:t xml:space="preserve">, where lifestyle changes have led to increased metabolic disorders, this aspect of ophthalmology is increasingly critical. The</w:t>
      </w:r>
    </w:p>
    <w:p>
      <w:pPr>
        <w:pStyle w:val="BodyText"/>
      </w:pPr>
      <w:r>
        <w:t xml:space="preserve">Ophthalmologist emphasized the need for regular screening for diabetic patients, regardless of current visual symptoms.</w:t>
      </w:r>
    </w:p>
    <w:bookmarkEnd w:id="24"/>
    <w:bookmarkEnd w:id="25"/>
    <w:bookmarkStart w:id="26" w:name="procedural-skills-and-technical-training"/>
    <w:p>
      <w:pPr>
        <w:pStyle w:val="Heading2"/>
      </w:pPr>
      <w:r>
        <w:t xml:space="preserve">4. Procedural Skills and Technical Training</w:t>
      </w:r>
    </w:p>
    <w:p>
      <w:pPr>
        <w:pStyle w:val="FirstParagraph"/>
      </w:pPr>
      <w:r>
        <w:t xml:space="preserve">The internship offered hands-on opportunities to refine technical skills under strict supervision. Key procedures included:</w:t>
      </w:r>
    </w:p>
    <w:p>
      <w:pPr>
        <w:numPr>
          <w:ilvl w:val="0"/>
          <w:numId w:val="1002"/>
        </w:numPr>
        <w:pStyle w:val="Compact"/>
      </w:pPr>
      <w:r>
        <w:rPr>
          <w:bCs/>
          <w:b/>
        </w:rPr>
        <w:t xml:space="preserve">Pachymetry and Biometry:</w:t>
      </w:r>
      <w:r>
        <w:t xml:space="preserve"> </w:t>
      </w:r>
      <w:r>
        <w:t xml:space="preserve">Measuring corneal thickness and axial length for intraocular lens calculation.</w:t>
      </w:r>
    </w:p>
    <w:p>
      <w:pPr>
        <w:numPr>
          <w:ilvl w:val="0"/>
          <w:numId w:val="1002"/>
        </w:numPr>
      </w:pPr>
      <w:r>
        <w:rPr>
          <w:bCs/>
          <w:b/>
        </w:rPr>
        <w:t xml:space="preserve">Ocular Ultrasound:</w:t>
      </w:r>
    </w:p>
    <w:p>
      <w:pPr>
        <w:numPr>
          <w:ilvl w:val="0"/>
          <w:numId w:val="1000"/>
        </w:numPr>
      </w:pPr>
      <w:r>
        <w:t xml:space="preserve">A-mode and B-mode ultrasound usage to determine ocular dimensions when media opacities (such as dense cataracts) prevented optical biometry.</w:t>
      </w:r>
    </w:p>
    <w:p>
      <w:pPr>
        <w:numPr>
          <w:ilvl w:val="0"/>
          <w:numId w:val="1002"/>
        </w:numPr>
        <w:pStyle w:val="Compact"/>
      </w:pPr>
      <w:r>
        <w:rPr>
          <w:bCs/>
          <w:b/>
        </w:rPr>
        <w:t xml:space="preserve">Syringing of Nasolacrimal Ducts:</w:t>
      </w:r>
      <w:r>
        <w:t xml:space="preserve"> </w:t>
      </w:r>
      <w:r>
        <w:t xml:space="preserve">A common procedure in</w:t>
      </w:r>
      <w:r>
        <w:t xml:space="preserve"> </w:t>
      </w:r>
      <w:r>
        <w:t xml:space="preserve">Nigeria Lagos</w:t>
      </w:r>
      <w:r>
        <w:t xml:space="preserve"> </w:t>
      </w:r>
      <w:r>
        <w:t xml:space="preserve">due to the high incidence of nasolacrimal duct obstructions in both children and adults.</w:t>
      </w:r>
    </w:p>
    <w:p>
      <w:pPr>
        <w:numPr>
          <w:ilvl w:val="0"/>
          <w:numId w:val="1002"/>
        </w:numPr>
      </w:pPr>
      <w:r>
        <w:rPr>
          <w:bCs/>
          <w:b/>
        </w:rPr>
        <w:t xml:space="preserve">Amblyopia Patching Therapy Management:</w:t>
      </w:r>
    </w:p>
    <w:p>
      <w:pPr>
        <w:numPr>
          <w:ilvl w:val="0"/>
          <w:numId w:val="1000"/>
        </w:numPr>
      </w:pPr>
      <w:r>
        <w:t xml:space="preserve">Educating parents on compliance with patching regimens for lazy eye, a frequent issue observed during the internship.</w:t>
      </w:r>
    </w:p>
    <w:bookmarkEnd w:id="26"/>
    <w:bookmarkStart w:id="30" w:name="Xd9319cebb561959dada3fcf95bb7aa9c7c4032a"/>
    <w:p>
      <w:pPr>
        <w:pStyle w:val="Heading2"/>
      </w:pPr>
      <w:r>
        <w:t xml:space="preserve">5. Challenges and Socio-Economic Factors in Nigeria Lagos</w:t>
      </w:r>
    </w:p>
    <w:p>
      <w:pPr>
        <w:pStyle w:val="FirstParagraph"/>
      </w:pPr>
      <w:r>
        <w:t xml:space="preserve">The internship highlighted several systemic challenges affecting ophthalmic care in</w:t>
      </w:r>
      <w:r>
        <w:t xml:space="preserve"> </w:t>
      </w:r>
      <w:r>
        <w:t xml:space="preserve">Nigeria Lagos</w:t>
      </w:r>
      <w:r>
        <w:t xml:space="preserve">:</w:t>
      </w:r>
    </w:p>
    <w:bookmarkStart w:id="27" w:name="X321495f427162137e85dc45548223710f96a7d4"/>
    <w:p>
      <w:pPr>
        <w:pStyle w:val="Heading3"/>
      </w:pPr>
      <w:r>
        <w:t xml:space="preserve">A. Infrastructure and Resource Limitations</w:t>
      </w:r>
    </w:p>
    <w:p>
      <w:pPr>
        <w:pStyle w:val="FirstParagraph"/>
      </w:pPr>
      <w:r>
        <w:t xml:space="preserve">While the tertiary hospital was well-equipped, many patients came from peripheral areas with limited access to specialized equipment. Power supply fluctuations occasionally disrupted diagnostic devices, requiring reliance on backup systems or manual techniques.</w:t>
      </w:r>
    </w:p>
    <w:bookmarkEnd w:id="27"/>
    <w:bookmarkStart w:id="28" w:name="b.-financial-barriers"/>
    <w:p>
      <w:pPr>
        <w:pStyle w:val="Heading3"/>
      </w:pPr>
      <w:r>
        <w:t xml:space="preserve">B. Financial Barriers</w:t>
      </w:r>
    </w:p>
    <w:p>
      <w:pPr>
        <w:pStyle w:val="FirstParagraph"/>
      </w:pPr>
      <w:r>
        <w:t xml:space="preserve">A significant percentage of the population in</w:t>
      </w:r>
      <w:r>
        <w:t xml:space="preserve"> </w:t>
      </w:r>
      <w:r>
        <w:t xml:space="preserve">Nigeria Lagos</w:t>
      </w:r>
      <w:r>
        <w:t xml:space="preserve"> </w:t>
      </w:r>
      <w:r>
        <w:t xml:space="preserve">lacks comprehensive health insurance. Consequently, patients often delay seeking care until vision loss is severe or incurable. The</w:t>
      </w:r>
    </w:p>
    <w:p>
      <w:pPr>
        <w:pStyle w:val="BodyText"/>
      </w:pPr>
      <w:r>
        <w:t xml:space="preserve">Ophthalmologist team frequently engaged in counseling sessions to prioritize life-saving surgeries for indigent patients.</w:t>
      </w:r>
    </w:p>
    <w:bookmarkEnd w:id="28"/>
    <w:bookmarkStart w:id="29" w:name="c.-cultural-beliefs-and-stigma"/>
    <w:p>
      <w:pPr>
        <w:pStyle w:val="Heading3"/>
      </w:pPr>
      <w:r>
        <w:t xml:space="preserve">C. Cultural Beliefs and Stigma</w:t>
      </w:r>
    </w:p>
    <w:p>
      <w:pPr>
        <w:pStyle w:val="FirstParagraph"/>
      </w:pPr>
      <w:r>
        <w:t xml:space="preserve">In some communities within the region, eye diseases are mistakenly attributed to supernatural causes. This belief system often leads patients to seek traditional healers before visiting an ophthalmic clinic, resulting in preventable blindness.</w:t>
      </w:r>
    </w:p>
    <w:bookmarkEnd w:id="29"/>
    <w:bookmarkEnd w:id="30"/>
    <w:bookmarkStart w:id="31" w:name="recommendations-and-future-outlook"/>
    <w:p>
      <w:pPr>
        <w:pStyle w:val="Heading2"/>
      </w:pPr>
      <w:r>
        <w:t xml:space="preserve">6. Recommendations and Future Outlook</w:t>
      </w:r>
    </w:p>
    <w:p>
      <w:pPr>
        <w:pStyle w:val="FirstParagraph"/>
      </w:pPr>
      <w:r>
        <w:t xml:space="preserve">To improve ophthalmic outcomes in future internships and general practice, the following recommendations are proposed:</w:t>
      </w:r>
    </w:p>
    <w:p>
      <w:pPr>
        <w:numPr>
          <w:ilvl w:val="0"/>
          <w:numId w:val="1003"/>
        </w:numPr>
      </w:pPr>
      <w:r>
        <w:rPr>
          <w:bCs/>
          <w:b/>
        </w:rPr>
        <w:t xml:space="preserve">Community Outreach Programs:</w:t>
      </w:r>
    </w:p>
    <w:p>
      <w:pPr>
        <w:numPr>
          <w:ilvl w:val="0"/>
          <w:numId w:val="1000"/>
        </w:numPr>
      </w:pPr>
      <w:r>
        <w:t xml:space="preserve">Increase awareness campaigns in schools and markets within</w:t>
      </w:r>
      <w:r>
        <w:t xml:space="preserve"> </w:t>
      </w:r>
      <w:r>
        <w:t xml:space="preserve">Nigeria Lagos</w:t>
      </w:r>
      <w:r>
        <w:t xml:space="preserve"> </w:t>
      </w:r>
      <w:r>
        <w:t xml:space="preserve">to educate the public on eye hygiene and disease prevention.</w:t>
      </w:r>
    </w:p>
    <w:p>
      <w:pPr>
        <w:numPr>
          <w:ilvl w:val="0"/>
          <w:numId w:val="1003"/>
        </w:numPr>
        <w:pStyle w:val="Compact"/>
      </w:pPr>
      <w:r>
        <w:rPr>
          <w:bCs/>
          <w:b/>
        </w:rPr>
        <w:t xml:space="preserve">Tech Integration:</w:t>
      </w:r>
    </w:p>
    <w:p>
      <w:pPr>
        <w:numPr>
          <w:ilvl w:val="0"/>
          <w:numId w:val="1000"/>
        </w:numPr>
        <w:pStyle w:val="Compact"/>
      </w:pPr>
      <w:r>
        <w:t xml:space="preserve">Leverage tele-ophthalmology platforms to connect rural clinics with expert</w:t>
      </w:r>
    </w:p>
    <w:p>
      <w:pPr>
        <w:numPr>
          <w:ilvl w:val="0"/>
          <w:numId w:val="1000"/>
        </w:numPr>
        <w:pStyle w:val="Compact"/>
      </w:pPr>
      <w:r>
        <w:t xml:space="preserve">Ophthalmologists in urban centers like</w:t>
      </w:r>
      <w:r>
        <w:t xml:space="preserve"> </w:t>
      </w:r>
      <w:r>
        <w:t xml:space="preserve">Nigeria Lagos</w:t>
      </w:r>
      <w:r>
        <w:t xml:space="preserve">.</w:t>
      </w:r>
    </w:p>
    <w:p>
      <w:pPr>
        <w:numPr>
          <w:ilvl w:val="0"/>
          <w:numId w:val="1003"/>
        </w:numPr>
      </w:pPr>
      <w:r>
        <w:rPr>
          <w:bCs/>
          <w:b/>
        </w:rPr>
        <w:t xml:space="preserve">Financial Aid Partnerships:</w:t>
      </w:r>
    </w:p>
    <w:p>
      <w:pPr>
        <w:numPr>
          <w:ilvl w:val="0"/>
          <w:numId w:val="1000"/>
        </w:numPr>
      </w:pPr>
      <w:r>
        <w:t xml:space="preserve">Collaborate with NGOs and government health initiatives to subsidize costs for cataract surgeries among the poorest demographics.</w:t>
      </w:r>
    </w:p>
    <w:bookmarkEnd w:id="31"/>
    <w:bookmarkStart w:id="32" w:name="conclusion"/>
    <w:p>
      <w:pPr>
        <w:pStyle w:val="Heading2"/>
      </w:pPr>
      <w:r>
        <w:t xml:space="preserve">7. Conclusion</w:t>
      </w:r>
    </w:p>
    <w:p>
      <w:pPr>
        <w:pStyle w:val="FirstParagraph"/>
      </w:pPr>
      <w:r>
        <w:t xml:space="preserve">The internship provided invaluable exposure to the dynamic landscape of eye care in a rapidly developing metropolis. It underscored the vital role an</w:t>
      </w:r>
    </w:p>
    <w:p>
      <w:pPr>
        <w:pStyle w:val="BodyText"/>
      </w:pPr>
      <w:r>
        <w:t xml:space="preserve">Ophthalmologist plays not just as a clinician, but as an advocate for quality of life and economic empowerment within society. The experience in</w:t>
      </w:r>
      <w:r>
        <w:t xml:space="preserve"> </w:t>
      </w:r>
      <w:r>
        <w:t xml:space="preserve">Nigeria Lagos</w:t>
      </w:r>
      <w:r>
        <w:t xml:space="preserve"> </w:t>
      </w:r>
      <w:r>
        <w:t xml:space="preserve">has reinforced my commitment to public health ophthalmology and highlighted the urgent need for accessible, affordable eye care services in Nigeria. Moving forward, I aim to contribute to initiatives that enhance early diagnosis rates and ensure that visual impairments do not hinder the potential of individuals living in</w:t>
      </w:r>
      <w:r>
        <w:t xml:space="preserve"> </w:t>
      </w:r>
      <w:r>
        <w:t xml:space="preserve">Nigeria Lagos</w:t>
      </w:r>
      <w:r>
        <w:t xml:space="preserve">.</w:t>
      </w:r>
    </w:p>
    <w:bookmarkEnd w:id="32"/>
    <w:bookmarkStart w:id="33" w:name="acknowledgments"/>
    <w:p>
      <w:pPr>
        <w:pStyle w:val="Heading2"/>
      </w:pPr>
      <w:r>
        <w:t xml:space="preserve">8. Acknowledgments</w:t>
      </w:r>
    </w:p>
    <w:p>
      <w:pPr>
        <w:pStyle w:val="FirstParagraph"/>
      </w:pPr>
      <w:r>
        <w:t xml:space="preserve">I would like to extend my deepest gratitude to the supervisory staff, nursing team, and administration of the hospital in</w:t>
      </w:r>
      <w:r>
        <w:t xml:space="preserve"> </w:t>
      </w:r>
      <w:r>
        <w:t xml:space="preserve">Nigeria Lagos</w:t>
      </w:r>
      <w:r>
        <w:t xml:space="preserve">. Special thanks to my mentor, an eminent senior</w:t>
      </w:r>
    </w:p>
    <w:p>
      <w:pPr>
        <w:pStyle w:val="BodyText"/>
      </w:pPr>
      <w:r>
        <w:t xml:space="preserve">Ophthalmologist, for their patience and guidance throughout this rigorous internship period.</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Nigeria Lagos</dc:title>
  <dc:creator/>
  <dc:language>en</dc:language>
  <cp:keywords/>
  <dcterms:created xsi:type="dcterms:W3CDTF">2026-07-29T13:24:47Z</dcterms:created>
  <dcterms:modified xsi:type="dcterms:W3CDTF">2026-07-29T13:24:47Z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