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Practice</w:t>
      </w:r>
      <w:r>
        <w:t xml:space="preserve"> </w:t>
      </w:r>
      <w:r>
        <w:t xml:space="preserve">in</w:t>
      </w:r>
      <w:r>
        <w:t xml:space="preserve"> </w:t>
      </w:r>
      <w:r>
        <w:t xml:space="preserve">Singapore</w:t>
      </w:r>
    </w:p>
    <w:p>
      <w:pPr>
        <w:pStyle w:val="FirstParagraph"/>
      </w:pPr>
      <w:r>
        <w:rPr>
          <w:bCs/>
          <w:b/>
        </w:rPr>
        <w:t xml:space="preserve">Date:</w:t>
      </w:r>
      <w:r>
        <w:t xml:space="preserve"> </w:t>
      </w:r>
      <w:r>
        <w:t xml:space="preserve">October 24, 2023</w:t>
      </w:r>
      <w:r>
        <w:br/>
      </w:r>
      <w:r>
        <w:rPr>
          <w:bCs/>
          <w:b/>
        </w:rPr>
        <w:t xml:space="preserve">To:</w:t>
      </w:r>
      <w:r>
        <w:t xml:space="preserve">The Academic Review Committee</w:t>
      </w:r>
      <w:r>
        <w:br/>
      </w:r>
      <w:r>
        <w:rPr>
          <w:bCs/>
          <w:b/>
        </w:rPr>
        <w:t xml:space="preserve">From:</w:t>
      </w:r>
      <w:r>
        <w:t xml:space="preserve">[Intern Name]</w:t>
      </w:r>
      <w:r>
        <w:br/>
      </w:r>
      <w:r>
        <w:br/>
      </w:r>
      <w:r>
        <w:br/>
      </w:r>
    </w:p>
    <w:p>
      <w:r>
        <w:pict>
          <v:rect style="width:0;height:1.5pt" o:hralign="center" o:hrstd="t" o:hr="t"/>
        </w:pict>
      </w:r>
    </w:p>
    <w:p>
      <w:r>
        <w:pict>
          <v:rect style="width:0;height:1.5pt" o:hralign="center" o:hrstd="t" o:hr="t"/>
        </w:pict>
      </w:r>
    </w:p>
    <w:bookmarkStart w:id="29" w:name="institutional-internship-report"/>
    <w:p>
      <w:pPr>
        <w:pStyle w:val="Heading1"/>
      </w:pPr>
      <w:r>
        <w:t xml:space="preserve">Institutional Internship Report</w:t>
      </w:r>
    </w:p>
    <w:p>
      <w:pPr>
        <w:pStyle w:val="FirstParagraph"/>
      </w:pPr>
      <w:r>
        <w:rPr>
          <w:bCs/>
          <w:b/>
        </w:rPr>
        <w:t xml:space="preserve">Specialization:</w:t>
      </w:r>
      <w:r>
        <w:t xml:space="preserve"> </w:t>
      </w:r>
      <w:r>
        <w:t xml:space="preserve">Ophthalmology</w:t>
      </w:r>
      <w:r>
        <w:br/>
      </w:r>
      <w:r>
        <w:rPr>
          <w:bCs/>
          <w:b/>
        </w:rPr>
        <w:t xml:space="preserve">Clinical Setting:</w:t>
      </w:r>
      <w:r>
        <w:t xml:space="preserve">Singapore Singapore</w:t>
      </w:r>
      <w:r>
        <w:br/>
      </w:r>
    </w:p>
    <w:p>
      <w:pPr>
        <w:pStyle w:val="BodyText"/>
      </w:pPr>
      <w:r>
        <w:t xml:space="preserve">Acknowledged Competencies and Observations</w:t>
      </w:r>
    </w:p>
    <w:bookmarkStart w:id="20" w:name="i.-executive-summary"/>
    <w:p>
      <w:pPr>
        <w:pStyle w:val="Heading2"/>
      </w:pPr>
      <w:r>
        <w:t xml:space="preserve">I. Executive Summary</w:t>
      </w:r>
    </w:p>
    <w:p>
      <w:pPr>
        <w:pStyle w:val="FirstParagraph"/>
      </w:pPr>
      <w:r>
        <w:t xml:space="preserve">This document serves as a comprehensive internship report detailing the clinical rotations, observational experiences, and academic development undertaken within the field of Ophthalmology. The primary focus of this internship was situated in Singapore Singapore, a region globally recognized for its advanced healthcare infrastructure and high standards of medical excellence. The objective of this report is to outline the skills acquired in ocular diagnostics and surgical assistance while highlighting the unique epidemiological challenges presented by the diverse demographic landscapeof Singapore Singapore.</w:t>
      </w:r>
    </w:p>
    <w:bookmarkEnd w:id="20"/>
    <w:bookmarkStart w:id="21" w:name="ii.-introduction-and-clinical-context"/>
    <w:p>
      <w:pPr>
        <w:pStyle w:val="Heading2"/>
      </w:pPr>
      <w:r>
        <w:t xml:space="preserve">II. Introduction and Clinical Context</w:t>
      </w:r>
    </w:p>
    <w:p>
      <w:pPr>
        <w:pStyle w:val="FirstParagraph"/>
      </w:pPr>
      <w:r>
        <w:t xml:space="preserve">The practice of an Ophthalmologist in a metropolitan hub like Singapore Singapore requires a blend of technical precision, cultural competence, and adaptive clinical reasoning. As an intern observing the daily operations of leading eye centers within this region, I was exposed to a high-volume patient throughput that necessitates efficient triage and accurate diagnosis. The healthcare system in Singapore Singapore operates under a hybrid model that integrates public tertiary institutions with private specialty clinics. This environment provided a unique vantage point to understand how an Ophthalmologist balances resource allocation with personalized patient care.</w:t>
      </w:r>
    </w:p>
    <w:p>
      <w:pPr>
        <w:pStyle w:val="BodyText"/>
      </w:pPr>
      <w:r>
        <w:t xml:space="preserve">A critical aspect of this internship was understanding the specific ocular health trends prevalent in Singapore Singapore. The population is aging, leading to a significant incidence of age-related macular degeneration (AMD), cataracts, and glaucoma. Simultaneously, there is a rising prevalence of myopia among the younger demographic due to lifestyle factors and educational pressures. Understanding these local epidemiologies was fundamental to forming the clinical mindset required of a future specialist.</w:t>
      </w:r>
    </w:p>
    <w:bookmarkEnd w:id="21"/>
    <w:bookmarkStart w:id="25" w:name="X71533d2804fe9a34d382dbec1bc308b6498a4e2"/>
    <w:p>
      <w:pPr>
        <w:pStyle w:val="Heading2"/>
      </w:pPr>
      <w:r>
        <w:t xml:space="preserve">III. Rotational Objectives and Activities</w:t>
      </w:r>
    </w:p>
    <w:p>
      <w:pPr>
        <w:pStyle w:val="FirstParagraph"/>
      </w:pPr>
      <w:r>
        <w:t xml:space="preserve">The internship curriculum was designed to provide exposure across several subspecialties within Ophthalmology. The following sections detail the core activities performed:</w:t>
      </w:r>
    </w:p>
    <w:bookmarkStart w:id="22" w:name="a.-general-ophthalmic-screening"/>
    <w:p>
      <w:pPr>
        <w:pStyle w:val="Heading3"/>
      </w:pPr>
      <w:r>
        <w:t xml:space="preserve">A. General Ophthalmic Screening</w:t>
      </w:r>
    </w:p>
    <w:p>
      <w:pPr>
        <w:pStyle w:val="FirstParagraph"/>
      </w:pPr>
      <w:r>
        <w:t xml:space="preserve">In the initial weeks, my primary role involved assisting senior consultants with general eye examinations. This included mastering the use of slit lamps for anterior segment evaluation and performing indirect ophthalmoscopy for posterior segment assessment. Working in Singapore Singapore, I observed a high volume of patients presenting with dry eye syndrome and allergic conjunctivitis, conditions exacerbated by the tropical climate and extensive air-conditioned environments typical of the urban landscape.</w:t>
      </w:r>
    </w:p>
    <w:bookmarkEnd w:id="22"/>
    <w:bookmarkStart w:id="23" w:name="b.-diagnostic-imaging-and-interpretation"/>
    <w:p>
      <w:pPr>
        <w:pStyle w:val="Heading3"/>
      </w:pPr>
      <w:r>
        <w:t xml:space="preserve">B. Diagnostic Imaging and Interpretation</w:t>
      </w:r>
    </w:p>
    <w:p>
      <w:pPr>
        <w:pStyle w:val="FirstParagraph"/>
      </w:pPr>
      <w:r>
        <w:t xml:space="preserve">A significant portion of my training focused on interpreting advanced diagnostic imaging. I gained proficiency in reading Optical Coherence Tomography (OCT) scans and Fluorescein Angiography results. In the context of Singapore Singapore, where digital health records are highly integrated, I learned to utilize electronic patient profiling systems to track disease progression over time for glaucoma patients. This data-driven approach is characteristic of modern medical practice in this region.</w:t>
      </w:r>
    </w:p>
    <w:bookmarkEnd w:id="23"/>
    <w:bookmarkStart w:id="24" w:name="c.-surgical-assistance-and-observation"/>
    <w:p>
      <w:pPr>
        <w:pStyle w:val="Heading3"/>
      </w:pPr>
      <w:r>
        <w:t xml:space="preserve">C. Surgical Assistance and Observation</w:t>
      </w:r>
    </w:p>
    <w:p>
      <w:pPr>
        <w:pStyle w:val="FirstParagraph"/>
      </w:pPr>
      <w:r>
        <w:t xml:space="preserve">The most intensive phase of the internship involved scrubbing into operating theaters for cataract surgeries and vitreoretinal procedures. Observing an Ophthalmologist perform phacoemulsification surgery requires not only technical knowledge but also situational awareness. I was responsible for maintaining the sterile field, managing surgical instruments, and assisting with suturing techniques. The precision required in these microsurgical procedures was exemplified by the high standards upheld by medical practitioners in Singapore Singapore.</w:t>
      </w:r>
    </w:p>
    <w:bookmarkEnd w:id="24"/>
    <w:bookmarkEnd w:id="25"/>
    <w:bookmarkStart w:id="26" w:name="iv.-key-learning-outcomes"/>
    <w:p>
      <w:pPr>
        <w:pStyle w:val="Heading2"/>
      </w:pPr>
      <w:r>
        <w:t xml:space="preserve">IV. Key Learning Outcomes</w:t>
      </w:r>
    </w:p>
    <w:p>
      <w:pPr>
        <w:numPr>
          <w:ilvl w:val="0"/>
          <w:numId w:val="1001"/>
        </w:numPr>
        <w:pStyle w:val="Compact"/>
      </w:pPr>
      <w:r>
        <w:rPr>
          <w:bCs/>
          <w:b/>
        </w:rPr>
        <w:t xml:space="preserve">Clinical Acumen:</w:t>
      </w:r>
      <w:r>
        <w:t xml:space="preserve">I developed the ability to correlate subjective patient complaints with objective clinical findings, a skill essential for any practicing Ophthalmologist.</w:t>
      </w:r>
    </w:p>
    <w:p>
      <w:pPr>
        <w:numPr>
          <w:ilvl w:val="0"/>
          <w:numId w:val="1001"/>
        </w:numPr>
        <w:pStyle w:val="Compact"/>
      </w:pPr>
      <w:r>
        <w:rPr>
          <w:bCs/>
          <w:b/>
        </w:rPr>
        <w:t xml:space="preserve">Techological Integration:</w:t>
      </w:r>
      <w:r>
        <w:t xml:space="preserve">I became familiar with the latest diagnostic and surgical technologies available in Singapore Singapore, including femtosecond laser-assisted cataract surgery systems.</w:t>
      </w:r>
    </w:p>
    <w:p>
      <w:pPr>
        <w:numPr>
          <w:ilvl w:val="0"/>
          <w:numId w:val="1001"/>
        </w:numPr>
        <w:pStyle w:val="Compact"/>
      </w:pPr>
      <w:r>
        <w:rPr>
          <w:bCs/>
          <w:b/>
        </w:rPr>
        <w:t xml:space="preserve">Patient Communication:</w:t>
      </w:r>
      <w:r>
        <w:t xml:space="preserve">Singapore Singapore is a multicultural society. I learned to communicate complex medical information effectively to patients from diverse linguistic and cultural backgrounds, ensuring informed consent and adherence to treatment plans.</w:t>
      </w:r>
    </w:p>
    <w:p>
      <w:pPr>
        <w:numPr>
          <w:ilvl w:val="0"/>
          <w:numId w:val="1001"/>
        </w:numPr>
        <w:pStyle w:val="Compact"/>
      </w:pPr>
      <w:r>
        <w:rPr>
          <w:bCs/>
          <w:b/>
        </w:rPr>
        <w:t xml:space="preserve">Epidemiological Awareness:</w:t>
      </w:r>
      <w:r>
        <w:t xml:space="preserve">I gained insight into the high prevalence of diabetic retinopathy in the region, leading to stricter guidelines on systemic disease management for my patient cohort.</w:t>
      </w:r>
    </w:p>
    <w:bookmarkEnd w:id="26"/>
    <w:bookmarkStart w:id="27" w:name="v.-challenges-and-reflections"/>
    <w:p>
      <w:pPr>
        <w:pStyle w:val="Heading2"/>
      </w:pPr>
      <w:r>
        <w:t xml:space="preserve">V. Challenges and Reflections</w:t>
      </w:r>
    </w:p>
    <w:p>
      <w:pPr>
        <w:pStyle w:val="FirstParagraph"/>
      </w:pPr>
      <w:r>
        <w:t xml:space="preserve">Navigating the fast-paced environment of an Ophthalmology department in Singapore Singapore presented several challenges. The high patient volume often leaves little room for extended consultations, requiring interns to quickly identify critical issues among less urgent complaints. Additionally, the pressure to maintain surgical efficiency while ensuring patient safety is a delicate balance that I observed senior consultants manage with great skill.</w:t>
      </w:r>
    </w:p>
    <w:p>
      <w:pPr>
        <w:pStyle w:val="BodyText"/>
      </w:pPr>
      <w:r>
        <w:t xml:space="preserve">Furthermore, the psychological aspect of treating vision loss was profound. In Singapore Singapore, where visual acuity is closely linked to employability and independence in an aging population, the emotional support provided by an Ophthalmologist extends beyond medical treatment. I learned to approach patients with empathy, recognizing that restoring sight impacts their overall quality of life significantly.</w:t>
      </w:r>
    </w:p>
    <w:bookmarkEnd w:id="27"/>
    <w:bookmarkStart w:id="28" w:name="vi.-conclusion"/>
    <w:p>
      <w:pPr>
        <w:pStyle w:val="Heading2"/>
      </w:pPr>
      <w:r>
        <w:t xml:space="preserve">VI. Conclusion</w:t>
      </w:r>
    </w:p>
    <w:p>
      <w:pPr>
        <w:pStyle w:val="FirstParagraph"/>
      </w:pPr>
      <w:r>
        <w:t xml:space="preserve">This internship has been a pivotal period in my professional development as an aspiring specialist in eye care. The experience gained within the robust healthcare framework of Singapore Singapore has equipped me with the technical skills, diagnostic knowledge, and patient-centric mindset required to excel as an Ophthalmologist. Exposure to the diverse cases and advanced technologies available in this region has set a high benchmark for clinical practice.</w:t>
      </w:r>
    </w:p>
    <w:p>
      <w:pPr>
        <w:pStyle w:val="BodyText"/>
      </w:pPr>
      <w:r>
        <w:t xml:space="preserve">I am grateful for the mentorship provided by the senior medical staff who dedicated their time to guiding me through complex surgical procedures and diagnostic dilemmas. As I move forward in my career, I intend to carry forward the standards of excellence and innovation that define Ophthalmology practice in Singapore Singapore. This internship has not only refined my clinical abilities but has also deepened my commitment to preserving vision for diverse patient populations.</w:t>
      </w:r>
    </w:p>
    <w:p>
      <w:pPr>
        <w:pStyle w:val="BodyText"/>
      </w:pPr>
      <w:r>
        <w:br/>
      </w:r>
      <w:r>
        <w:br/>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Practice in Singapore</dc:title>
  <dc:creator/>
  <dc:language>en</dc:language>
  <cp:keywords/>
  <dcterms:created xsi:type="dcterms:W3CDTF">2026-07-29T12:29:18Z</dcterms:created>
  <dcterms:modified xsi:type="dcterms:W3CDTF">2026-07-29T12:29:18Z</dcterms:modified>
</cp:coreProperties>
</file>

<file path=docProps/custom.xml><?xml version="1.0" encoding="utf-8"?>
<Properties xmlns="http://schemas.openxmlformats.org/officeDocument/2006/custom-properties" xmlns:vt="http://schemas.openxmlformats.org/officeDocument/2006/docPropsVTypes"/>
</file>