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Practice</w:t>
      </w:r>
      <w:r>
        <w:t xml:space="preserve"> </w:t>
      </w:r>
      <w:r>
        <w:t xml:space="preserve">in</w:t>
      </w:r>
      <w:r>
        <w:t xml:space="preserve"> </w:t>
      </w:r>
      <w:r>
        <w:t xml:space="preserve">Turkey</w:t>
      </w:r>
      <w:r>
        <w:t xml:space="preserve"> </w:t>
      </w:r>
      <w:r>
        <w:t xml:space="preserve">Ankara</w:t>
      </w:r>
    </w:p>
    <w:bookmarkStart w:id="21" w:name="internship-report"/>
    <w:p>
      <w:pPr>
        <w:pStyle w:val="Heading1"/>
      </w:pPr>
      <w:r>
        <w:t xml:space="preserve">INTERNSHIP REPORT</w:t>
      </w:r>
    </w:p>
    <w:bookmarkStart w:id="20" w:name="sector-healthcare-ophthalmology"/>
    <w:p>
      <w:pPr>
        <w:pStyle w:val="Heading3"/>
      </w:pPr>
      <w:r>
        <w:rPr>
          <w:bCs/>
          <w:b/>
        </w:rPr>
        <w:t xml:space="preserve">Sector:</w:t>
      </w:r>
      <w:r>
        <w:t xml:space="preserve"> </w:t>
      </w:r>
      <w:r>
        <w:t xml:space="preserve">Healthcare / Ophthalmology</w:t>
      </w:r>
      <w:r>
        <w:br/>
      </w:r>
    </w:p>
    <w:p>
      <w:pPr>
        <w:pStyle w:val="FirstParagraph"/>
      </w:pPr>
      <w:r>
        <w:rPr>
          <w:bCs/>
          <w:b/>
        </w:rPr>
        <w:t xml:space="preserve">Date of Submission:</w:t>
      </w:r>
      <w:r>
        <w:t xml:space="preserve"> October 24, 2023</w:t>
      </w:r>
    </w:p>
    <w:bookmarkEnd w:id="20"/>
    <w:bookmarkEnd w:id="21"/>
    <w:bookmarkStart w:id="22" w:name="executive-summary-and-introduction"/>
    <w:p>
      <w:pPr>
        <w:pStyle w:val="Heading2"/>
      </w:pPr>
      <w:r>
        <w:t xml:space="preserve">1. Executive Summary and Introduction</w:t>
      </w:r>
    </w:p>
    <w:p>
      <w:pPr>
        <w:pStyle w:val="FirstParagraph"/>
      </w:pPr>
      <w:r>
        <w:t xml:space="preserve">This document serves as a comprehensive summary of the practical internship conducted within the field of specialized medical care. The primary objective of this report is to detail the experiences, observations, and technical skills acquired during an intensive placement focused on ophthalmic care. The specific geographic context for this professional development was Turkey Ankara, a city that has emerged as a significant hub for medical tourism and advanced healthcare services in Europe and Asia.</w:t>
      </w:r>
    </w:p>
    <w:p>
      <w:pPr>
        <w:pStyle w:val="BodyText"/>
      </w:pPr>
      <w:r>
        <w:t xml:space="preserve">Ankara, serving as the capital of Turkey, offers a unique convergence of traditional academic medicine and modern clinical practice. This report outlines how the role of an</w:t>
      </w:r>
      <w:r>
        <w:t xml:space="preserve"> </w:t>
      </w:r>
      <w:r>
        <w:rPr>
          <w:bCs/>
          <w:b/>
        </w:rPr>
        <w:t xml:space="preserve">Ophthalmologist</w:t>
      </w:r>
      <w:r>
        <w:t xml:space="preserve"> </w:t>
      </w:r>
      <w:r>
        <w:t xml:space="preserve">is executed within this dynamic environment. The internship aimed to bridge the gap between theoretical medical knowledge and practical application in diagnosing and treating visual disorders, cataracts, glaucoma, and retinal diseases.</w:t>
      </w:r>
    </w:p>
    <w:bookmarkEnd w:id="22"/>
    <w:bookmarkStart w:id="23" w:name="Xfb67a42de438faded325e70761de66c4402b371"/>
    <w:p>
      <w:pPr>
        <w:pStyle w:val="Heading2"/>
      </w:pPr>
      <w:r>
        <w:t xml:space="preserve">2. Institutional Context: Healthcare in Turkey Ankara</w:t>
      </w:r>
    </w:p>
    <w:p>
      <w:pPr>
        <w:pStyle w:val="FirstParagraph"/>
      </w:pPr>
      <w:r>
        <w:t xml:space="preserve">The choice of location for this internship was deliberate. The healthcare landscape in</w:t>
      </w:r>
      <w:r>
        <w:t xml:space="preserve"> </w:t>
      </w:r>
      <w:r>
        <w:rPr>
          <w:bCs/>
          <w:b/>
        </w:rPr>
        <w:t xml:space="preserve">Turkey Ankara</w:t>
      </w:r>
      <w:r>
        <w:t xml:space="preserve"> </w:t>
      </w:r>
      <w:r>
        <w:t xml:space="preserve">is characterized by a dual system comprising robust public institutions and highly advanced private clinics. During the internship period, observations were made regarding how these sectors collaborate to provide high-quality ophthalmic services.</w:t>
      </w:r>
    </w:p>
    <w:p>
      <w:pPr>
        <w:pStyle w:val="BodyText"/>
      </w:pPr>
      <w:r>
        <w:t xml:space="preserve">Ankara hosts several major university hospitals and specialized eye training and research centers. These institutions are not only centers for patient care but also pivotal hubs for medical education. The environment in</w:t>
      </w:r>
      <w:r>
        <w:t xml:space="preserve"> </w:t>
      </w:r>
      <w:r>
        <w:rPr>
          <w:bCs/>
          <w:b/>
        </w:rPr>
        <w:t xml:space="preserve">Turkey Ankara</w:t>
      </w:r>
      <w:r>
        <w:t xml:space="preserve"> </w:t>
      </w:r>
      <w:r>
        <w:t xml:space="preserve">demands that an intern understand the rigorous standards required to meet both national health regulations and international patient expectations, given the city's status as a destination for medical tourism.</w:t>
      </w:r>
    </w:p>
    <w:p>
      <w:pPr>
        <w:pStyle w:val="BodyText"/>
      </w:pPr>
      <w:r>
        <w:t xml:space="preserve">The cultural aspect of healthcare in this region was also notable. Patients in</w:t>
      </w:r>
      <w:r>
        <w:t xml:space="preserve"> </w:t>
      </w:r>
      <w:r>
        <w:rPr>
          <w:bCs/>
          <w:b/>
        </w:rPr>
        <w:t xml:space="preserve">Turkey Ankara</w:t>
      </w:r>
      <w:r>
        <w:t xml:space="preserve"> </w:t>
      </w:r>
      <w:r>
        <w:t xml:space="preserve">often exhibit high health literacy regarding ophthalmic issues but rely heavily on the authority and empathy of the treating physician. This dynamic influenced how clinical communication was approached during the internship.</w:t>
      </w:r>
    </w:p>
    <w:bookmarkEnd w:id="23"/>
    <w:bookmarkStart w:id="27" w:name="X502bb6370cafe20a05325bec39bb63e5c043e5a"/>
    <w:p>
      <w:pPr>
        <w:pStyle w:val="Heading2"/>
      </w:pPr>
      <w:r>
        <w:t xml:space="preserve">3. Role of the Ophthalmologist: Clinical Responsibilities</w:t>
      </w:r>
    </w:p>
    <w:p>
      <w:pPr>
        <w:pStyle w:val="FirstParagraph"/>
      </w:pPr>
      <w:r>
        <w:t xml:space="preserve">The core focus of this internship was to understand the multifaceted role of an</w:t>
      </w:r>
      <w:r>
        <w:t xml:space="preserve"> </w:t>
      </w:r>
      <w:r>
        <w:rPr>
          <w:bCs/>
          <w:b/>
        </w:rPr>
        <w:t xml:space="preserve">Ophthalmologist</w:t>
      </w:r>
      <w:r>
        <w:t xml:space="preserve">. Unlike optometrists who primarily focus on vision correction, an ophthalmologist is a medical doctor specializing in eye and vision care. The following responsibilities were closely monitored and partially undertaken under supervision:</w:t>
      </w:r>
    </w:p>
    <w:bookmarkStart w:id="24" w:name="diagnostic-procedures"/>
    <w:p>
      <w:pPr>
        <w:pStyle w:val="Heading3"/>
      </w:pPr>
      <w:r>
        <w:t xml:space="preserve">3.1 Diagnostic Procedures</w:t>
      </w:r>
    </w:p>
    <w:p>
      <w:pPr>
        <w:pStyle w:val="FirstParagraph"/>
      </w:pPr>
      <w:r>
        <w:t xml:space="preserve">A significant portion of the internship involved mastering diagnostic techniques. This included performing slit-lamp examinations to detect anterior segment diseases such as conjunctivitis, keratitis, and corneal ulcers. Furthermore, intraocular pressure measurements were conducted to screen for glaucoma, a leading cause of irreversible blindness. The intern learned how to interpret Optical Coherence Tomography (OCT) scans and visual field tests, which are critical for diagnosing retinal conditions like Age-Related Macular Degeneration (AMD) and diabetic retinopathy.</w:t>
      </w:r>
    </w:p>
    <w:bookmarkEnd w:id="24"/>
    <w:bookmarkStart w:id="25" w:name="surgical-exposure"/>
    <w:p>
      <w:pPr>
        <w:pStyle w:val="Heading3"/>
      </w:pPr>
      <w:r>
        <w:t xml:space="preserve">3.2 Surgical Exposure</w:t>
      </w:r>
    </w:p>
    <w:p>
      <w:pPr>
        <w:pStyle w:val="FirstParagraph"/>
      </w:pPr>
      <w:r>
        <w:t xml:space="preserve">Ophthalmology is often referred to as a surgical specialty due to the precision required in procedures such as phacoemulsification for cataract removal. During this internship, the candidate observed numerous surgeries performed by senior surgeons in operating rooms within</w:t>
      </w:r>
      <w:r>
        <w:t xml:space="preserve"> </w:t>
      </w:r>
      <w:r>
        <w:rPr>
          <w:bCs/>
          <w:b/>
        </w:rPr>
        <w:t xml:space="preserve">Turkey Ankara</w:t>
      </w:r>
      <w:r>
        <w:t xml:space="preserve">. The sterile techniques, microscope manipulation, and post-operative care protocols were closely studied. Although direct surgical assistance was limited to administrative tasks and instrument handing due to licensing restrictions, the exposure provided invaluable insight into microsurgical precision.</w:t>
      </w:r>
    </w:p>
    <w:bookmarkEnd w:id="25"/>
    <w:bookmarkStart w:id="26" w:name="pediatric-ophthalmology"/>
    <w:p>
      <w:pPr>
        <w:pStyle w:val="Heading3"/>
      </w:pPr>
      <w:r>
        <w:t xml:space="preserve">3.3 Pediatric Ophthalmology</w:t>
      </w:r>
    </w:p>
    <w:p>
      <w:pPr>
        <w:pStyle w:val="FirstParagraph"/>
      </w:pPr>
      <w:r>
        <w:t xml:space="preserve">A distinct segment of the internship focused on pediatric ophthalmology in Ankara. Conditions such as strabismus (crossed eyes) and amblyopia (lazy eye) were frequently encountered. The intern learned that early intervention is crucial in this demographic, requiring a gentle approach to examination and treatment planning.</w:t>
      </w:r>
    </w:p>
    <w:bookmarkEnd w:id="26"/>
    <w:bookmarkEnd w:id="27"/>
    <w:bookmarkStart w:id="28" w:name="professional-development-and-soft-skills"/>
    <w:p>
      <w:pPr>
        <w:pStyle w:val="Heading2"/>
      </w:pPr>
      <w:r>
        <w:t xml:space="preserve">4. Professional Development and Soft Skills</w:t>
      </w:r>
    </w:p>
    <w:p>
      <w:pPr>
        <w:pStyle w:val="FirstParagraph"/>
      </w:pPr>
      <w:r>
        <w:t xml:space="preserve">Beyond technical skills, the internship facilitated significant professional growth. Working as an intern for an ophthalmologist in a busy clinic required strong interpersonal skills. Patients often present with anxiety regarding their vision loss, necessitating clear communication and reassurance.</w:t>
      </w:r>
    </w:p>
    <w:p>
      <w:pPr>
        <w:pStyle w:val="BodyText"/>
      </w:pPr>
      <w:r>
        <w:t xml:space="preserve">The cultural nuance of treating patients in</w:t>
      </w:r>
      <w:r>
        <w:t xml:space="preserve"> </w:t>
      </w:r>
      <w:r>
        <w:rPr>
          <w:bCs/>
          <w:b/>
        </w:rPr>
        <w:t xml:space="preserve">Turkey Ankara</w:t>
      </w:r>
      <w:r>
        <w:t xml:space="preserve"> </w:t>
      </w:r>
      <w:r>
        <w:t xml:space="preserve">taught the intern the importance of building trust quickly. In many cases, family members play a significant role in decision-making processes, particularly for elderly patients with cataracts. Understanding these social dynamics is essential for any medical professional working in this region.</w:t>
      </w:r>
    </w:p>
    <w:p>
      <w:pPr>
        <w:pStyle w:val="BodyText"/>
      </w:pPr>
      <w:r>
        <w:t xml:space="preserve">Additionally, the fast-paced environment of clinics in</w:t>
      </w:r>
      <w:r>
        <w:t xml:space="preserve"> </w:t>
      </w:r>
      <w:r>
        <w:rPr>
          <w:bCs/>
          <w:b/>
        </w:rPr>
        <w:t xml:space="preserve">Turkey Ankara</w:t>
      </w:r>
      <w:r>
        <w:t xml:space="preserve"> </w:t>
      </w:r>
      <w:r>
        <w:t xml:space="preserve">improved the intern's ability to triage cases effectively. Prioritizing urgent conditions such as retinal detachments or acute angle-closure glaucoma over routine check-ups became a learned skill that enhanced overall clinical judgment.</w:t>
      </w:r>
    </w:p>
    <w:bookmarkEnd w:id="28"/>
    <w:bookmarkStart w:id="29" w:name="challenges-and-observations"/>
    <w:p>
      <w:pPr>
        <w:pStyle w:val="Heading2"/>
      </w:pPr>
      <w:r>
        <w:t xml:space="preserve">5. Challenges and Observations</w:t>
      </w:r>
    </w:p>
    <w:p>
      <w:pPr>
        <w:pStyle w:val="FirstParagraph"/>
      </w:pPr>
      <w:r>
        <w:t xml:space="preserve">The internship was not without its challenges. One of the primary difficulties was navigating the administrative aspects of healthcare in</w:t>
      </w:r>
      <w:r>
        <w:t xml:space="preserve"> </w:t>
      </w:r>
      <w:r>
        <w:rPr>
          <w:bCs/>
          <w:b/>
        </w:rPr>
        <w:t xml:space="preserve">Turkey Ankara</w:t>
      </w:r>
      <w:r>
        <w:t xml:space="preserve">, including insurance verifications and referral systems. Furthermore, keeping up with rapidly advancing technology in ophthalmology required continuous self-study outside of clinic hours.</w:t>
      </w:r>
    </w:p>
    <w:p>
      <w:pPr>
        <w:pStyle w:val="BodyText"/>
      </w:pPr>
      <w:r>
        <w:t xml:space="preserve">Language barriers also posed a minor challenge for international patients, highlighting the need for multilingual support staff or interpreters in high-traffic medical centers. This observation reinforced the importance of clear visual aids and simplified explanations when communicating with non-native speakers.</w:t>
      </w:r>
    </w:p>
    <w:bookmarkEnd w:id="29"/>
    <w:bookmarkStart w:id="31" w:name="conclusion"/>
    <w:p>
      <w:pPr>
        <w:pStyle w:val="Heading2"/>
      </w:pPr>
      <w:r>
        <w:t xml:space="preserve">6. Conclusion</w:t>
      </w:r>
    </w:p>
    <w:p>
      <w:pPr>
        <w:pStyle w:val="FirstParagraph"/>
      </w:pPr>
      <w:r>
        <w:t xml:space="preserve">In conclusion, this internship report reflects a profound educational journey into the specialized field of ophthalmology within the bustling medical landscape of</w:t>
      </w:r>
      <w:r>
        <w:t xml:space="preserve"> </w:t>
      </w:r>
      <w:r>
        <w:rPr>
          <w:bCs/>
          <w:b/>
        </w:rPr>
        <w:t xml:space="preserve">Turkey Ankara</w:t>
      </w:r>
      <w:r>
        <w:t xml:space="preserve">. The experience provided a comprehensive understanding of diagnostic methodologies, surgical principles, and patient management strategies unique to an ophthalmologist.</w:t>
      </w:r>
    </w:p>
    <w:p>
      <w:pPr>
        <w:pStyle w:val="BodyText"/>
      </w:pPr>
      <w:r>
        <w:t xml:space="preserve">The integration of clinical theory with practical application in such a diverse and advanced healthcare setting has significantly enhanced professional capabilities. The standards observed in</w:t>
      </w:r>
      <w:r>
        <w:t xml:space="preserve"> </w:t>
      </w:r>
      <w:r>
        <w:rPr>
          <w:bCs/>
          <w:b/>
        </w:rPr>
        <w:t xml:space="preserve">Turkey Ankara</w:t>
      </w:r>
      <w:r>
        <w:t xml:space="preserve"> </w:t>
      </w:r>
      <w:r>
        <w:t xml:space="preserve">have set a high benchmark for future medical practice. This internship has not only solidified technical expertise but also fostered a deeper appreciation for the cultural and ethical dimensions of patient care.</w:t>
      </w:r>
    </w:p>
    <w:p>
      <w:pPr>
        <w:pStyle w:val="BodyText"/>
      </w:pPr>
      <w:r>
        <w:t xml:space="preserve">The knowledge gained regarding the specific practices of an ophthalmologist in this region will be instrumental in future career endeavors. It is recommended that future interns prepare thoroughly for both the clinical rigors and the administrative complexities inherent to practicing medicine in</w:t>
      </w:r>
      <w:r>
        <w:t xml:space="preserve"> </w:t>
      </w:r>
      <w:r>
        <w:rPr>
          <w:bCs/>
          <w:b/>
        </w:rPr>
        <w:t xml:space="preserve">Turkey Ankara</w:t>
      </w:r>
      <w:r>
        <w:t xml:space="preserve">.</w:t>
      </w:r>
    </w:p>
    <w:bookmarkStart w:id="30" w:name="signatures"/>
    <w:p>
      <w:pPr>
        <w:pStyle w:val="Heading3"/>
      </w:pPr>
      <w:r>
        <w:t xml:space="preserve">Signatures</w:t>
      </w:r>
    </w:p>
    <w:p>
      <w:pPr>
        <w:pStyle w:val="FirstParagraph"/>
      </w:pPr>
      <w:r>
        <w:br/>
      </w:r>
      <w:r>
        <w:br/>
      </w:r>
    </w:p>
    <w:p>
      <w:pPr>
        <w:pStyle w:val="BodyText"/>
      </w:pPr>
      <w:r>
        <w:rPr>
          <w:bCs/>
          <w:b/>
        </w:rPr>
        <w:t xml:space="preserve">Name of Intern:</w:t>
      </w:r>
      <w:r>
        <w:t xml:space="preserve"> _________________________________</w:t>
      </w:r>
    </w:p>
    <w:p>
      <w:pPr>
        <w:pStyle w:val="BodyText"/>
      </w:pPr>
      <w:r>
        <w:br/>
      </w:r>
      <w:r>
        <w:br/>
      </w:r>
    </w:p>
    <w:p>
      <w:pPr>
        <w:pStyle w:val="BodyText"/>
      </w:pPr>
      <w:r>
        <w:rPr>
          <w:bCs/>
          <w:b/>
        </w:rPr>
        <w:t xml:space="preserve">Name of Supervisor (Ophthalmologist):</w:t>
      </w:r>
      <w:r>
        <w:t xml:space="preserve"> _________________________________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Practice in Turkey Ankara</dc:title>
  <dc:creator/>
  <dc:language>en</dc:language>
  <cp:keywords/>
  <dcterms:created xsi:type="dcterms:W3CDTF">2026-07-29T15:44:54Z</dcterms:created>
  <dcterms:modified xsi:type="dcterms:W3CDTF">2026-07-29T15:44:54Z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