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Turkey</w:t>
      </w:r>
      <w:r>
        <w:t xml:space="preserve"> </w:t>
      </w:r>
      <w:r>
        <w:t xml:space="preserve">Istanbul</w:t>
      </w:r>
    </w:p>
    <w:bookmarkStart w:id="32" w:name="comprehensive-internship-report"/>
    <w:p>
      <w:pPr>
        <w:pStyle w:val="Heading1"/>
      </w:pPr>
      <w:r>
        <w:t xml:space="preserve">Comprehensive Internship Report</w:t>
      </w:r>
    </w:p>
    <w:p>
      <w:pPr>
        <w:pStyle w:val="FirstParagraph"/>
      </w:pPr>
      <w:r>
        <w:rPr>
          <w:bCs/>
          <w:b/>
        </w:rPr>
        <w:t xml:space="preserve">Title:</w:t>
      </w:r>
      <w:r>
        <w:br/>
      </w:r>
      <w:r>
        <w:t xml:space="preserve">The Intersection of Tradition and Innovation: An Ophthalmologist Internship in Turkey Istanbul</w:t>
      </w:r>
    </w:p>
    <w:p>
      <w:pPr>
        <w:pStyle w:val="BodyText"/>
      </w:pPr>
      <w:r>
        <w:rPr>
          <w:bCs/>
          <w:b/>
        </w:rPr>
        <w:t xml:space="preserve">Date:</w:t>
      </w:r>
      <w:r>
        <w:br/>
      </w:r>
      <w:r>
        <w:t xml:space="preserve">[Insert Date]</w:t>
      </w:r>
    </w:p>
    <w:p>
      <w:pPr>
        <w:pStyle w:val="BodyText"/>
      </w:pPr>
      <w:r>
        <w:rPr>
          <w:bCs/>
          <w:b/>
        </w:rPr>
        <w:t xml:space="preserve">Candidate Name:</w:t>
      </w:r>
      <w:r>
        <w:br/>
      </w:r>
      <w:r>
        <w:t xml:space="preserve">[Insert Name]</w:t>
      </w:r>
    </w:p>
    <w:bookmarkStart w:id="20" w:name="i.-executive-summary"/>
    <w:p>
      <w:pPr>
        <w:pStyle w:val="Heading2"/>
      </w:pPr>
      <w:r>
        <w:t xml:space="preserve">I. Executive Summary</w:t>
      </w:r>
    </w:p>
    <w:p>
      <w:pPr>
        <w:pStyle w:val="FirstParagraph"/>
      </w:pPr>
      <w:r>
        <w:t xml:space="preserve">This report details the comprehensive academic and clinical internship experience undertaken as an</w:t>
      </w:r>
      <w:r>
        <w:t xml:space="preserve"> </w:t>
      </w:r>
      <w:r>
        <w:t xml:space="preserve">Ophthalmologist</w:t>
      </w:r>
      <w:r>
        <w:t xml:space="preserve"> </w:t>
      </w:r>
      <w:r>
        <w:t xml:space="preserve">trainee in the vibrant metropolis of</w:t>
      </w:r>
      <w:r>
        <w:t xml:space="preserve"> </w:t>
      </w:r>
      <w:r>
        <w:rPr>
          <w:bCs/>
          <w:b/>
        </w:rPr>
        <w:t xml:space="preserve">Turkey Istanbul</w:t>
      </w:r>
      <w:r>
        <w:t xml:space="preserve">. The primary objective of this internship was to bridge theoretical medical knowledge with practical clinical application within one of the world's most culturally diverse and medically advanced cities. Over the course of six months, the intern gained extensive exposure to high-volume patient care, advanced surgical techniques in refractive and retinal surgery, and public health ophthalmology initiatives. The unique geographical position of</w:t>
      </w:r>
      <w:r>
        <w:t xml:space="preserve"> </w:t>
      </w:r>
      <w:r>
        <w:rPr>
          <w:bCs/>
          <w:b/>
        </w:rPr>
        <w:t xml:space="preserve">Turkey Istanbul</w:t>
      </w:r>
      <w:r>
        <w:t xml:space="preserve"> </w:t>
      </w:r>
      <w:r>
        <w:t xml:space="preserve">as a bridge between Europe and Asia provided a distinct perspective on healthcare delivery, allowing for an observation of diverse patient demographics ranging from local residents to medical tourists seeking premium eye care.</w:t>
      </w:r>
    </w:p>
    <w:bookmarkEnd w:id="20"/>
    <w:bookmarkStart w:id="21" w:name="ii.-introduction-and-context"/>
    <w:p>
      <w:pPr>
        <w:pStyle w:val="Heading2"/>
      </w:pPr>
      <w:r>
        <w:t xml:space="preserve">II. Introduction and Context</w:t>
      </w:r>
    </w:p>
    <w:p>
      <w:pPr>
        <w:pStyle w:val="FirstParagraph"/>
      </w:pPr>
      <w:r>
        <w:t xml:space="preserve">The choice to pursue an internship in</w:t>
      </w:r>
      <w:r>
        <w:t xml:space="preserve"> </w:t>
      </w:r>
      <w:r>
        <w:rPr>
          <w:bCs/>
          <w:b/>
        </w:rPr>
        <w:t xml:space="preserve">Turkey Istanbul</w:t>
      </w:r>
      <w:r>
        <w:t xml:space="preserve"> </w:t>
      </w:r>
      <w:r>
        <w:t xml:space="preserve">was driven by the city's status as a global hub for medical tourism, particularly in the field of ophthalmology. Istanbul boasts a high concentration of state-of-the-art hospitals equipped with cutting-edge technology such as femtosecond lasers and advanced OCT (Optical Coherence Tomography) imaging systems. As an aspiring</w:t>
      </w:r>
      <w:r>
        <w:t xml:space="preserve"> </w:t>
      </w:r>
      <w:r>
        <w:rPr>
          <w:bCs/>
          <w:b/>
        </w:rPr>
        <w:t xml:space="preserve">Ophthalmologist</w:t>
      </w:r>
      <w:r>
        <w:t xml:space="preserve">, understanding the operational dynamics of these facilities is crucial for modern medical practice.</w:t>
      </w:r>
    </w:p>
    <w:p>
      <w:pPr>
        <w:pStyle w:val="BodyText"/>
      </w:pPr>
      <w:r>
        <w:t xml:space="preserve">The internship took place at a leading tertiary care center in Istanbul, a facility that handles both routine primary eye care and complex pathological cases. The environment was rigorous, requiring the intern to adapt quickly to high patient turnover rates while maintaining the highest standards of diagnostic accuracy and surgical precision. This setting provided an ideal laboratory for studying not only clinical medicine but also the cross-cultural aspects of patient-doctor communication.</w:t>
      </w:r>
    </w:p>
    <w:bookmarkEnd w:id="21"/>
    <w:bookmarkStart w:id="26" w:name="X4cb5c9c35b2bcad17845f874e88f4793ed5ae47"/>
    <w:p>
      <w:pPr>
        <w:pStyle w:val="Heading2"/>
      </w:pPr>
      <w:r>
        <w:t xml:space="preserve">III. Clinical Rotations and Responsibilities</w:t>
      </w:r>
    </w:p>
    <w:p>
      <w:pPr>
        <w:pStyle w:val="FirstParagraph"/>
      </w:pPr>
      <w:r>
        <w:t xml:space="preserve">The internship program was structured into several key rotations, each designed to enhance specific competencies required of a modern</w:t>
      </w:r>
      <w:r>
        <w:t xml:space="preserve"> </w:t>
      </w:r>
      <w:r>
        <w:rPr>
          <w:bCs/>
          <w:b/>
        </w:rPr>
        <w:t xml:space="preserve">Ophthalmologist</w:t>
      </w:r>
      <w:r>
        <w:t xml:space="preserve">.</w:t>
      </w:r>
    </w:p>
    <w:bookmarkStart w:id="22" w:name="a.-anterior-segment-surgery-clinic"/>
    <w:p>
      <w:pPr>
        <w:pStyle w:val="Heading3"/>
      </w:pPr>
      <w:r>
        <w:t xml:space="preserve">A. Anterior Segment Surgery Clinic</w:t>
      </w:r>
    </w:p>
    <w:p>
      <w:pPr>
        <w:pStyle w:val="FirstParagraph"/>
      </w:pPr>
      <w:r>
        <w:t xml:space="preserve">The first rotation focused on cataract surgery and corneal disorders. Istanbul is renowned for its high-volume cataract surgeries, often utilizing micro-incision phacoemulsification techniques. The intern assisted in over 150 surgeries, observing the nuances of capsulorhexis and foldable intraocular lens (IOL) implantation. A significant aspect of this rotation was learning to manage post-operative complications such as endophthalmitis and cystoid macular edema, which are critical skills for any practicing</w:t>
      </w:r>
      <w:r>
        <w:t xml:space="preserve"> </w:t>
      </w:r>
      <w:r>
        <w:rPr>
          <w:bCs/>
          <w:b/>
        </w:rPr>
        <w:t xml:space="preserve">Ophthalmologist</w:t>
      </w:r>
      <w:r>
        <w:t xml:space="preserve">.</w:t>
      </w:r>
    </w:p>
    <w:bookmarkEnd w:id="22"/>
    <w:bookmarkStart w:id="23" w:name="b.-retina-and-vitreous-unit"/>
    <w:p>
      <w:pPr>
        <w:pStyle w:val="Heading3"/>
      </w:pPr>
      <w:r>
        <w:t xml:space="preserve">B. Retina and Vitreous Unit</w:t>
      </w:r>
    </w:p>
    <w:p>
      <w:pPr>
        <w:pStyle w:val="FirstParagraph"/>
      </w:pPr>
      <w:r>
        <w:t xml:space="preserve">The retina rotation exposed the intern to complex pathologies including diabetic retinopathy, age-related macular degeneration (AMD), and retinal detachments. The advanced infrastructure in</w:t>
      </w:r>
      <w:r>
        <w:t xml:space="preserve"> </w:t>
      </w:r>
      <w:r>
        <w:rPr>
          <w:bCs/>
          <w:b/>
        </w:rPr>
        <w:t xml:space="preserve">Turkey Istanbul</w:t>
      </w:r>
      <w:r>
        <w:t xml:space="preserve"> </w:t>
      </w:r>
      <w:r>
        <w:t xml:space="preserve">allowed for early intervention using anti-VEGF injections and vitrectomy surgeries. The intern participated in diagnostic imaging interpretations, learning to correlate clinical findings with OCT scans and fluorescein angiography results.</w:t>
      </w:r>
    </w:p>
    <w:bookmarkEnd w:id="23"/>
    <w:bookmarkStart w:id="24" w:name="c.-refractive-surgery-center"/>
    <w:p>
      <w:pPr>
        <w:pStyle w:val="Heading3"/>
      </w:pPr>
      <w:r>
        <w:t xml:space="preserve">C. Refractive Surgery Center</w:t>
      </w:r>
    </w:p>
    <w:p>
      <w:pPr>
        <w:pStyle w:val="FirstParagraph"/>
      </w:pPr>
      <w:r>
        <w:t xml:space="preserve">A unique feature of the ophthalmology landscape in</w:t>
      </w:r>
      <w:r>
        <w:t xml:space="preserve"> </w:t>
      </w:r>
      <w:r>
        <w:rPr>
          <w:bCs/>
          <w:b/>
        </w:rPr>
        <w:t xml:space="preserve">Turkey Istanbul</w:t>
      </w:r>
      <w:r>
        <w:t xml:space="preserve"> </w:t>
      </w:r>
      <w:r>
        <w:t xml:space="preserve">is its prominence in refractive surgery. The intern gained hands-on experience in pre-operative assessments for LASIK and SMILE (Small Incision Lenticule Extraction) procedures. This rotation emphasized patient selection criteria, risk management, and the psychological aspect of correcting vision to 20/20 standards, a high expectation often found among medical tourists visiting the city.</w:t>
      </w:r>
    </w:p>
    <w:bookmarkEnd w:id="24"/>
    <w:bookmarkStart w:id="25" w:name="d.-pediatric-ophthalmology"/>
    <w:p>
      <w:pPr>
        <w:pStyle w:val="Heading3"/>
      </w:pPr>
      <w:r>
        <w:t xml:space="preserve">D. Pediatric Ophthalmology</w:t>
      </w:r>
    </w:p>
    <w:p>
      <w:pPr>
        <w:pStyle w:val="FirstParagraph"/>
      </w:pPr>
      <w:r>
        <w:t xml:space="preserve">Caring for young patients requires specialized skills in strabismus surgery and amblyopia management. This rotation highlighted the importance of early detection and intervention. The intern worked closely with pediatric optometrists to develop comprehensive care plans, learning to communicate complex medical information to parents from diverse cultural backgrounds.</w:t>
      </w:r>
    </w:p>
    <w:bookmarkEnd w:id="25"/>
    <w:bookmarkEnd w:id="26"/>
    <w:bookmarkStart w:id="27" w:name="iv.-public-health-and-community-outreach"/>
    <w:p>
      <w:pPr>
        <w:pStyle w:val="Heading2"/>
      </w:pPr>
      <w:r>
        <w:t xml:space="preserve">IV. Public Health and Community Outreach</w:t>
      </w:r>
    </w:p>
    <w:p>
      <w:pPr>
        <w:pStyle w:val="FirstParagraph"/>
      </w:pPr>
      <w:r>
        <w:t xml:space="preserve">Beyond hospital-based clinical work, the internship included community outreach programs in the less affluent districts of</w:t>
      </w:r>
      <w:r>
        <w:t xml:space="preserve"> </w:t>
      </w:r>
      <w:r>
        <w:rPr>
          <w:bCs/>
          <w:b/>
        </w:rPr>
        <w:t xml:space="preserve">Turkey Istanbul</w:t>
      </w:r>
      <w:r>
        <w:t xml:space="preserve">. These initiatives aimed at screening for glaucoma and diabetic retinopathy among elderly populations. This experience was pivotal in understanding the socioeconomic determinants of eye health. It provided a stark contrast to the high-tech hospital environment, illustrating the disparities in healthcare access even within a developed urban center. As an</w:t>
      </w:r>
      <w:r>
        <w:t xml:space="preserve"> </w:t>
      </w:r>
      <w:r>
        <w:rPr>
          <w:bCs/>
          <w:b/>
        </w:rPr>
        <w:t xml:space="preserve">Ophthalmologist</w:t>
      </w:r>
      <w:r>
        <w:t xml:space="preserve">, recognizing these social factors is essential for developing holistic patient care strategies.</w:t>
      </w:r>
    </w:p>
    <w:bookmarkEnd w:id="27"/>
    <w:bookmarkStart w:id="28" w:name="v.-cultural-and-professional-development"/>
    <w:p>
      <w:pPr>
        <w:pStyle w:val="Heading2"/>
      </w:pPr>
      <w:r>
        <w:t xml:space="preserve">V. Cultural and Professional Development</w:t>
      </w:r>
    </w:p>
    <w:p>
      <w:pPr>
        <w:pStyle w:val="FirstParagraph"/>
      </w:pPr>
      <w:r>
        <w:t xml:space="preserve">The internship in</w:t>
      </w:r>
      <w:r>
        <w:t xml:space="preserve"> </w:t>
      </w:r>
      <w:r>
        <w:rPr>
          <w:bCs/>
          <w:b/>
        </w:rPr>
        <w:t xml:space="preserve">Turkey Istanbul</w:t>
      </w:r>
      <w:r>
        <w:t xml:space="preserve"> </w:t>
      </w:r>
      <w:r>
        <w:t xml:space="preserve">was not merely a clinical exercise but a cultural immersion. The city's unique position as a crossroads of civilizations influenced the medical culture, blending Western evidence-based practices with local traditions and patient expectations. Language barriers were initially present, but proficiency in basic Turkish medical terminology significantly enhanced the intern's ability to build rapport with patients.</w:t>
      </w:r>
    </w:p>
    <w:p>
      <w:pPr>
        <w:pStyle w:val="BodyText"/>
      </w:pPr>
      <w:r>
        <w:t xml:space="preserve">Furthermore, interacting with colleagues from various nationalities enriched the professional network. The collaborative spirit of the multidisciplinary teams in Istanbul served as a model for effective teamwork in ophthalmology. The intern learned to appreciate different approaches to patient consent and informed decision-making, adapting communication styles to respect local cultural norms while adhering to international ethical standards.</w:t>
      </w:r>
    </w:p>
    <w:bookmarkEnd w:id="28"/>
    <w:bookmarkStart w:id="29" w:name="vi.-challenges-encountered"/>
    <w:p>
      <w:pPr>
        <w:pStyle w:val="Heading2"/>
      </w:pPr>
      <w:r>
        <w:t xml:space="preserve">VI. Challenges Encountered</w:t>
      </w:r>
    </w:p>
    <w:p>
      <w:pPr>
        <w:pStyle w:val="FirstParagraph"/>
      </w:pPr>
      <w:r>
        <w:t xml:space="preserve">The high volume of patients in</w:t>
      </w:r>
      <w:r>
        <w:t xml:space="preserve"> </w:t>
      </w:r>
      <w:r>
        <w:rPr>
          <w:bCs/>
          <w:b/>
        </w:rPr>
        <w:t xml:space="preserve">Turkey Istanbul</w:t>
      </w:r>
      <w:r>
        <w:t xml:space="preserve">'s top-tier hospitals presented significant time-management challenges. Balancing the need for thorough examinations with the pressure to see multiple patients daily required efficient workflow optimization. Additionally, managing patient expectations, particularly among international tourists seeking "vision correction miracles," demanded strong interpersonal skills and clear communication regarding realistic outcomes.</w:t>
      </w:r>
    </w:p>
    <w:bookmarkEnd w:id="29"/>
    <w:bookmarkStart w:id="30" w:name="vii.-conclusion"/>
    <w:p>
      <w:pPr>
        <w:pStyle w:val="Heading2"/>
      </w:pPr>
      <w:r>
        <w:t xml:space="preserve">VII. Conclusion</w:t>
      </w:r>
    </w:p>
    <w:p>
      <w:pPr>
        <w:pStyle w:val="FirstParagraph"/>
      </w:pPr>
      <w:r>
        <w:t xml:space="preserve">The internship as an</w:t>
      </w:r>
      <w:r>
        <w:t xml:space="preserve"> </w:t>
      </w:r>
      <w:r>
        <w:rPr>
          <w:bCs/>
          <w:b/>
        </w:rPr>
        <w:t xml:space="preserve">Ophthalmologist</w:t>
      </w:r>
      <w:r>
        <w:t xml:space="preserve"> </w:t>
      </w:r>
      <w:r>
        <w:t xml:space="preserve">in</w:t>
      </w:r>
      <w:r>
        <w:t xml:space="preserve"> </w:t>
      </w:r>
      <w:r>
        <w:rPr>
          <w:bCs/>
          <w:b/>
        </w:rPr>
        <w:t xml:space="preserve">Turkey Istanbul</w:t>
      </w:r>
      <w:r>
        <w:t xml:space="preserve"> </w:t>
      </w:r>
      <w:r>
        <w:t xml:space="preserve">has been a transformative period in my professional development. It has equipped me with advanced surgical skills, enhanced diagnostic acuity, and a deep understanding of the global ophthalmology landscape. The experience underscores the importance of integrating technological advancement with compassionate, culturally competent care.</w:t>
      </w:r>
    </w:p>
    <w:p>
      <w:pPr>
        <w:pStyle w:val="BodyText"/>
      </w:pPr>
      <w:r>
        <w:t xml:space="preserve">I am confident that the knowledge and skills acquired during this internship will serve as a strong foundation for my future career. The dynamic healthcare environment of</w:t>
      </w:r>
      <w:r>
        <w:t xml:space="preserve"> </w:t>
      </w:r>
      <w:r>
        <w:rPr>
          <w:bCs/>
          <w:b/>
        </w:rPr>
        <w:t xml:space="preserve">Turkey Istanbul</w:t>
      </w:r>
      <w:r>
        <w:t xml:space="preserve"> </w:t>
      </w:r>
      <w:r>
        <w:t xml:space="preserve">has not only refined my clinical abilities but also broadened my perspective on global health equity. I intend to apply these lessons in subsequent clinical rotations and eventual practice, ensuring that I contribute effectively to the field of ophthalmology with a well-rounded and experienced approach.</w:t>
      </w:r>
    </w:p>
    <w:bookmarkEnd w:id="30"/>
    <w:bookmarkStart w:id="31" w:name="viii.-acknowledgments"/>
    <w:p>
      <w:pPr>
        <w:pStyle w:val="Heading2"/>
      </w:pPr>
      <w:r>
        <w:t xml:space="preserve">VIII. Acknowledgments</w:t>
      </w:r>
    </w:p>
    <w:p>
      <w:pPr>
        <w:pStyle w:val="FirstParagraph"/>
      </w:pPr>
      <w:r>
        <w:t xml:space="preserve">I wish to express my sincere gratitude to the supervising consultants, nursing staff, and administrative teams at the host institution in</w:t>
      </w:r>
      <w:r>
        <w:t xml:space="preserve"> </w:t>
      </w:r>
      <w:r>
        <w:rPr>
          <w:bCs/>
          <w:b/>
        </w:rPr>
        <w:t xml:space="preserve">Turkey Istanbul</w:t>
      </w:r>
      <w:r>
        <w:t xml:space="preserve">. Their mentorship was invaluable. I also thank my home university for facilitating this international opportunity, allowing me to grow as a future</w:t>
      </w:r>
      <w:r>
        <w:t xml:space="preserve"> </w:t>
      </w:r>
      <w:r>
        <w:rPr>
          <w:bCs/>
          <w:b/>
        </w:rPr>
        <w:t xml:space="preserve">Ophthalmologist</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Turkey Istanbul</dc:title>
  <dc:creator/>
  <dc:language>en</dc:language>
  <cp:keywords/>
  <dcterms:created xsi:type="dcterms:W3CDTF">2026-07-29T03:55:30Z</dcterms:created>
  <dcterms:modified xsi:type="dcterms:W3CDTF">2026-07-29T03:55:30Z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