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p>
    <w:bookmarkStart w:id="29" w:name="X236c7f544fd8b737af800008ff65d3c8b542885"/>
    <w:p>
      <w:pPr>
        <w:pStyle w:val="Heading1"/>
      </w:pPr>
      <w:r>
        <w:t xml:space="preserve">Comprehensive Internship Report: Optometry Practice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Institution/Organization:</w:t>
      </w:r>
      <w:r>
        <w:t xml:space="preserve"> </w:t>
      </w:r>
      <w:r>
        <w:t xml:space="preserve">Sydney Eye Care Clinic</w:t>
      </w:r>
      <w:r>
        <w:br/>
      </w:r>
    </w:p>
    <w:p>
      <w:pPr>
        <w:pStyle w:val="BodyText"/>
      </w:pPr>
      <w:r>
        <w:t xml:space="preserve">Location: Australia, Sydney&lt;/&gt;</w:t>
      </w:r>
      <w:r>
        <w:br/>
      </w:r>
    </w:p>
    <w:p>
      <w:pPr>
        <w:pStyle w:val="BodyText"/>
      </w:pPr>
      <w:r>
        <w:t xml:space="preserve">1. Introduction and Executive Summary</w:t>
      </w:r>
    </w:p>
    <w:p>
      <w:pPr>
        <w:pStyle w:val="BodyText"/>
      </w:pPr>
      <w:r>
        <w:t xml:space="preserve">This report provides a detailed account of the professional internship undertaken at a leading optometry practice in the heart of Sydney, Australia. The primary objective of this</w:t>
      </w:r>
    </w:p>
    <w:p>
      <w:pPr>
        <w:pStyle w:val="BodyText"/>
      </w:pPr>
      <w:r>
        <w:t xml:space="preserve">internship report is to document the clinical experiences, professional development, and practical skills acquired during this tenure as an aspiring</w:t>
      </w:r>
      <w:r>
        <w:t xml:space="preserve"> </w:t>
      </w:r>
      <w:r>
        <w:rPr>
          <w:bCs/>
          <w:b/>
        </w:rPr>
        <w:t xml:space="preserve">Optometrist</w:t>
      </w:r>
      <w:r>
        <w:t xml:space="preserve">. As healthcare standards in Australia are among the most rigorous in the world, working within a bustling metropolitan center like Sydney offers a unique perspective on patient care, diagnostic technology utilization.</w:t>
      </w:r>
    </w:p>
    <w:p>
      <w:pPr>
        <w:pStyle w:val="BodyText"/>
      </w:pPr>
      <w:r>
        <w:t xml:space="preserve">The internship was structured to bridge the gap between academic theory and clinical practice. Over the course of several months, I had the opportunity to observe and assist senior practitioners in performing comprehensive eye examinations, managing ocular diseases, and fitting complex visual aids. This document serves as a critical reflection on these experiences, highlighting how they have contributed to my readiness for professional registration as an</w:t>
      </w:r>
      <w:r>
        <w:t xml:space="preserve"> </w:t>
      </w:r>
      <w:r>
        <w:rPr>
          <w:bCs/>
          <w:b/>
        </w:rPr>
        <w:t xml:space="preserve">Optometrist</w:t>
      </w:r>
      <w:r>
        <w:t xml:space="preserve">.</w:t>
      </w:r>
    </w:p>
    <w:bookmarkStart w:id="20" w:name="X82176ebc9bdb007c076871c754b86bd6e9c065d"/>
    <w:p>
      <w:pPr>
        <w:pStyle w:val="Heading2"/>
      </w:pPr>
      <w:r>
        <w:t xml:space="preserve">2. Clinical Environment and Context: Australia Sydney</w:t>
      </w:r>
    </w:p>
    <w:p>
      <w:pPr>
        <w:pStyle w:val="FirstParagraph"/>
      </w:pPr>
      <w:r>
        <w:t xml:space="preserve">Sydney is not only Australia's largest city but also a hub for advanced medical technology and diverse patient demographics. The clinic selected for this internship is located in the central business district, catering to a wide range of patients including indigenous communities, migrant populations from various global regions, and high-income professionals. This diversity presented unique challenges in communication and cultural sensitivity, which are vital components of modern optometric care.</w:t>
      </w:r>
    </w:p>
    <w:p>
      <w:pPr>
        <w:pStyle w:val="BodyText"/>
      </w:pPr>
      <w:r>
        <w:t xml:space="preserve">The practice operates under the strict regulatory frameworks established by Optometry Australia and the Optometrists Board. Understanding these local protocols was a crucial part of the learning curve. The environment in</w:t>
      </w:r>
      <w:r>
        <w:t xml:space="preserve"> </w:t>
      </w:r>
      <w:r>
        <w:rPr>
          <w:bCs/>
          <w:b/>
        </w:rPr>
        <w:t xml:space="preserve">Australia Sydney</w:t>
      </w:r>
      <w:r>
        <w:t xml:space="preserve"> </w:t>
      </w:r>
      <w:r>
        <w:t xml:space="preserve">is characterized by high patient volume, requiring efficient time management without compromising diagnostic accuracy. The clinic utilizes state-of-the-art equipment, including Optical Coherence Tomography (OCT) and wide-field retinal imaging systems, allowing for early detection of sight-threatening conditions such as glaucoma and diabetic retinopathy.</w:t>
      </w:r>
    </w:p>
    <w:bookmarkEnd w:id="20"/>
    <w:bookmarkStart w:id="24" w:name="Xc092b9b4bbd3132614f82aaad0574a89bd7f5e9"/>
    <w:p>
      <w:pPr>
        <w:pStyle w:val="Heading2"/>
      </w:pPr>
      <w:r>
        <w:t xml:space="preserve">3. Key Clinical Responsibilities and Skills Acquired</w:t>
      </w:r>
    </w:p>
    <w:p>
      <w:pPr>
        <w:pStyle w:val="FirstParagraph"/>
      </w:pPr>
      <w:r>
        <w:t xml:space="preserve">During the internship, my role evolved from passive observation to active participation under supervision. The following key areas highlight the core competencies developed:</w:t>
      </w:r>
    </w:p>
    <w:bookmarkStart w:id="21" w:name="comprehensive-eye-examinations"/>
    <w:p>
      <w:pPr>
        <w:pStyle w:val="Heading3"/>
      </w:pPr>
      <w:r>
        <w:t xml:space="preserve">3.1 Comprehensive Eye Examinations</w:t>
      </w:r>
    </w:p>
    <w:p>
      <w:pPr>
        <w:pStyle w:val="FirstParagraph"/>
      </w:pPr>
      <w:r>
        <w:t xml:space="preserve">I assisted in conducting routine eye exams for patients ranging from children to the elderly. This involved refining skills in subjective refraction, ensuring accurate prescription generation for myopia, hyperopia, astigmatism, and presbyopia. I learned to interpret patient feedback accurately and adjust lenses to achieve optimal visual acuity while maintaining comfort.</w:t>
      </w:r>
    </w:p>
    <w:bookmarkEnd w:id="21"/>
    <w:bookmarkStart w:id="22" w:name="X4df1c337efea3c97f0f9c47ebc159624eb24bb7"/>
    <w:p>
      <w:pPr>
        <w:pStyle w:val="Heading3"/>
      </w:pPr>
      <w:r>
        <w:t xml:space="preserve">3.2 Anterior and Posterior Segment Assessment</w:t>
      </w:r>
    </w:p>
    <w:p>
      <w:pPr>
        <w:pStyle w:val="FirstParagraph"/>
      </w:pPr>
      <w:r>
        <w:t xml:space="preserve">A significant portion of the internship was dedicated to biomicroscopy (slit-lamp examination). I gained proficiency in examining the eyelids, conjunctiva, cornea, iris, lens, and anterior chamber. Furthermore posterior segment evaluation became a focal point. Using dilated fundus examination techniques and digital imaging tools I learned to identify signs of hypertensive retinopathy age-related macular degeneration (AMD), and early-stage glaucoma.</w:t>
      </w:r>
    </w:p>
    <w:bookmarkEnd w:id="22"/>
    <w:bookmarkStart w:id="23" w:name="contact-lens-fittings"/>
    <w:p>
      <w:pPr>
        <w:pStyle w:val="Heading3"/>
      </w:pPr>
      <w:r>
        <w:t xml:space="preserve">3.3 Contact Lens Fittings</w:t>
      </w:r>
    </w:p>
    <w:p>
      <w:pPr>
        <w:pStyle w:val="FirstParagraph"/>
      </w:pPr>
      <w:r>
        <w:t xml:space="preserve">Contact lens fitting was a specialized area of focus. I observed and assisted in the fitting of rigid gas permeable lenses for keratoconus management, orthokeratology lenses for myopia control in children, and soft toric lenses. Understanding corneal topography maps was essential in these cases to ensure proper lens alignment and ocular health.</w:t>
      </w:r>
    </w:p>
    <w:bookmarkEnd w:id="23"/>
    <w:bookmarkEnd w:id="24"/>
    <w:bookmarkStart w:id="25" w:name="Xd6a3373f704d880616b0868c76a108fd368f23e"/>
    <w:p>
      <w:pPr>
        <w:pStyle w:val="Heading2"/>
      </w:pPr>
      <w:r>
        <w:t xml:space="preserve">4. Professional Development and Regulatory Compliance</w:t>
      </w:r>
    </w:p>
    <w:p>
      <w:pPr>
        <w:pStyle w:val="FirstParagraph"/>
      </w:pPr>
      <w:r>
        <w:t xml:space="preserve">Becoming a registered</w:t>
      </w:r>
      <w:r>
        <w:t xml:space="preserve"> </w:t>
      </w:r>
      <w:r>
        <w:rPr>
          <w:bCs/>
          <w:b/>
        </w:rPr>
        <w:t xml:space="preserve">Optometrist</w:t>
      </w:r>
    </w:p>
    <w:p>
      <w:pPr>
        <w:pStyle w:val="BodyText"/>
      </w:pPr>
      <w:r>
        <w:t xml:space="preserve">I also gained insight into the Medicare Benefits Schedule (MBS) items relevant to optometry in Australia. Understanding how billing works within the Australian healthcare system is crucial for running a sustainable practice. I learned to document patient notes in a manner that is both clinically thorough and compliant with privacy laws such as the Privacy Act 1988.</w:t>
      </w:r>
    </w:p>
    <w:bookmarkEnd w:id="25"/>
    <w:bookmarkStart w:id="26" w:name="challenges-encountered"/>
    <w:p>
      <w:pPr>
        <w:pStyle w:val="Heading2"/>
      </w:pPr>
      <w:r>
        <w:t xml:space="preserve">5. Challenges Encountered</w:t>
      </w:r>
    </w:p>
    <w:p>
      <w:pPr>
        <w:pStyle w:val="FirstParagraph"/>
      </w:pPr>
      <w:r>
        <w:t xml:space="preserve">The fast-paced nature of</w:t>
      </w:r>
      <w:r>
        <w:t xml:space="preserve"> </w:t>
      </w:r>
      <w:r>
        <w:rPr>
          <w:bCs/>
          <w:b/>
        </w:rPr>
        <w:t xml:space="preserve">Australia Sydney</w:t>
      </w:r>
      <w:r>
        <w:t xml:space="preserve">'s healthcare sector presented several challenges. One major challenge was managing patient anxiety, particularly in pediatric cases and elderly patients with cognitive impairments. I learned to adapt my communication style, using simple language and visual aids to explain conditions like cataracts or glaucoma effectively.</w:t>
      </w:r>
    </w:p>
    <w:p>
      <w:pPr>
        <w:pStyle w:val="BodyText"/>
      </w:pPr>
      <w:r>
        <w:t xml:space="preserve">Another challenge was the integration of new technologies. The clinic frequently updates its software for imaging analysis. I had to quickly upskill in interpreting OCT scans and fundus photographs, ensuring that I could distinguish between normal anatomical variations and pathological changes.</w:t>
      </w:r>
    </w:p>
    <w:bookmarkEnd w:id="26"/>
    <w:bookmarkStart w:id="27" w:name="reflections-on-growth-as-an-optometrist"/>
    <w:p>
      <w:pPr>
        <w:pStyle w:val="Heading2"/>
      </w:pPr>
      <w:r>
        <w:t xml:space="preserve">6. Reflections on Growth as an Optometrist</w:t>
      </w:r>
    </w:p>
    <w:p>
      <w:pPr>
        <w:pStyle w:val="FirstParagraph"/>
      </w:pPr>
      <w:r>
        <w:t xml:space="preserve">This internship has fundamentally shaped my understanding of the</w:t>
      </w:r>
      <w:r>
        <w:t xml:space="preserve"> </w:t>
      </w:r>
      <w:r>
        <w:rPr>
          <w:bCs/>
          <w:b/>
        </w:rPr>
        <w:t xml:space="preserve">Optometrist</w:t>
      </w:r>
      <w:r>
        <w:t xml:space="preserve">'s role in the broader healthcare ecosystem. It is not merely about prescribing glasses; it is about maintaining overall ocular and systemic health. The holistic approach taught here aligns perfectly with the expectations of professional bodies in Australia.</w:t>
      </w:r>
    </w:p>
    <w:p>
      <w:pPr>
        <w:pStyle w:val="BodyText"/>
      </w:pPr>
      <w:r>
        <w:t xml:space="preserve">I have developed a keen eye for detail, enhanced my diagnostic reasoning abilities, and improved my patient counseling skills. Perhaps most importantly, I have learned the value of empathy and patience. In a diverse city like Sydney, cultural competence is as important as clinical knowledge. Understanding the social determinants of health that affect eye care access has broadened my professional perspective.</w:t>
      </w:r>
    </w:p>
    <w:bookmarkEnd w:id="27"/>
    <w:bookmarkStart w:id="28" w:name="conclusion"/>
    <w:p>
      <w:pPr>
        <w:pStyle w:val="Heading2"/>
      </w:pPr>
      <w:r>
        <w:t xml:space="preserve">7. Conclusion</w:t>
      </w:r>
    </w:p>
    <w:p>
      <w:pPr>
        <w:pStyle w:val="FirstParagraph"/>
      </w:pPr>
      <w:r>
        <w:t xml:space="preserve">In conclusion this internship report serves as a testament to the rigorous training and practical experience gained during my placement in</w:t>
      </w:r>
      <w:r>
        <w:t xml:space="preserve"> </w:t>
      </w:r>
      <w:r>
        <w:rPr>
          <w:bCs/>
          <w:b/>
        </w:rPr>
        <w:t xml:space="preserve">Australia Sydney</w:t>
      </w:r>
      <w:r>
        <w:t xml:space="preserve">. The opportunity to train alongside experienced professionals in a high-tech, diverse environment has been invaluable. It has solidified my passion for optometry and prepared me with the necessary skills, ethical grounding, and clinical confidence to pursue registration as a qualified</w:t>
      </w:r>
      <w:r>
        <w:t xml:space="preserve"> </w:t>
      </w:r>
      <w:r>
        <w:rPr>
          <w:bCs/>
          <w:b/>
        </w:rPr>
        <w:t xml:space="preserve">Optometrist</w:t>
      </w:r>
      <w:r>
        <w:t xml:space="preserve">.</w:t>
      </w:r>
    </w:p>
    <w:p>
      <w:pPr>
        <w:pStyle w:val="BodyText"/>
      </w:pPr>
      <w:r>
        <w:t xml:space="preserve">The combination of advanced diagnostic tools available in Sydney's practices, coupled with the high standards of patient care expected in Australia, has set a benchmark for my future career. I am eager to continue contributing to the field of optometry, ensuring that patients receive comprehensive and compassionate eye care.</w:t>
      </w:r>
    </w:p>
    <w:p>
      <w:r>
        <w:pict>
          <v:rect style="width:0;height:1.5pt" o:hralign="center" o:hrstd="t" o:hr="t"/>
        </w:pict>
      </w:r>
    </w:p>
    <w:p>
      <w:pPr>
        <w:pStyle w:val="FirstParagraph"/>
      </w:pPr>
      <w:r>
        <w:rPr>
          <w:iCs/>
          <w:i/>
        </w:rPr>
        <w:t xml:space="preserve">This document is a confidential record of the internship performed in accordance with Australian professional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dc:title>
  <dc:creator/>
  <dc:language>en</dc:language>
  <cp:keywords/>
  <dcterms:created xsi:type="dcterms:W3CDTF">2026-07-29T12:41:43Z</dcterms:created>
  <dcterms:modified xsi:type="dcterms:W3CDTF">2026-07-29T12:41:43Z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