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1" w:name="institutional-internship-report"/>
    <w:p>
      <w:pPr>
        <w:pStyle w:val="Heading1"/>
      </w:pPr>
      <w:r>
        <w:t xml:space="preserve">Institutional Internship Report</w:t>
      </w:r>
    </w:p>
    <w:bookmarkStart w:id="20" w:name="degree-in-optometry-and-visual-sciences"/>
    <w:p>
      <w:pPr>
        <w:pStyle w:val="Heading2"/>
      </w:pPr>
      <w:r>
        <w:t xml:space="preserve">Degree in Optometry and Visual Sciences</w:t>
      </w:r>
    </w:p>
    <w:p>
      <w:pPr>
        <w:pStyle w:val="FirstParagraph"/>
      </w:pPr>
      <w:r>
        <w:rPr>
          <w:bCs/>
          <w:b/>
        </w:rPr>
        <w:t xml:space="preserve">Name of Student:</w:t>
      </w:r>
      <w:r>
        <w:t xml:space="preserve"> </w:t>
      </w:r>
      <w:r>
        <w:t xml:space="preserve">[Student Name]</w:t>
      </w:r>
    </w:p>
    <w:p>
      <w:pPr>
        <w:pStyle w:val="BodyText"/>
      </w:pPr>
      <w:r>
        <w:rPr>
          <w:bCs/>
          <w:b/>
        </w:rPr>
        <w:t xml:space="preserve">Institution of Origin:</w:t>
      </w:r>
      <w:r>
        <w:t xml:space="preserve"> </w:t>
      </w:r>
      <w:r>
        <w:t xml:space="preserve">[University Name]</w:t>
      </w:r>
    </w:p>
    <w:p>
      <w:pPr>
        <w:pStyle w:val="BodyText"/>
      </w:pPr>
      <w:r>
        <w:rPr>
          <w:bCs/>
          <w:b/>
        </w:rPr>
        <w:t xml:space="preserve">Tuition Provider/Host Institution:</w:t>
      </w:r>
      <w:r>
        <w:t xml:space="preserve"> </w:t>
      </w:r>
      <w:r>
        <w:t xml:space="preserve">Federal University of Brasília (UnB) Eye Hospital / Private Clinic Network</w:t>
      </w:r>
    </w:p>
    <w:p>
      <w:pPr>
        <w:pStyle w:val="BodyText"/>
      </w:pPr>
      <w:r>
        <w:rPr>
          <w:bCs/>
          <w:b/>
        </w:rPr>
        <w:t xml:space="preserve">Locus of Internship:</w:t>
      </w:r>
      <w:r>
        <w:t xml:space="preserve"> </w:t>
      </w:r>
      <w:r>
        <w:t xml:space="preserve">Brazil Brasília, Federal District</w:t>
      </w:r>
    </w:p>
    <w:p>
      <w:pPr>
        <w:pStyle w:val="BodyText"/>
      </w:pPr>
      <w:r>
        <w:rPr>
          <w:bCs/>
          <w:b/>
        </w:rPr>
        <w:t xml:space="preserve">Date of Report Submission:</w:t>
      </w:r>
      <w:r>
        <w:t xml:space="preserve"> </w:t>
      </w:r>
      <w:r>
        <w:t xml:space="preserve">October 24, 2023</w:t>
      </w:r>
    </w:p>
    <w:bookmarkEnd w:id="20"/>
    <w:bookmarkEnd w:id="21"/>
    <w:bookmarkStart w:id="22" w:name="i.-introduction-and-contextualization"/>
    <w:p>
      <w:pPr>
        <w:pStyle w:val="Heading3"/>
      </w:pPr>
      <w:r>
        <w:t xml:space="preserve">I. Introduction and Contextualization</w:t>
      </w:r>
    </w:p>
    <w:p>
      <w:pPr>
        <w:pStyle w:val="FirstParagraph"/>
      </w:pPr>
      <w:r>
        <w:t xml:space="preserve">The completion of the practical internship phase is a pivotal milestone in the academic journey of any student pursuing a career in healthcare. This report details the comprehensive training period undertaken by [Student Name] as an Optometrist intern within the unique socio-geographical context of Brazil Brasília. The Federal District, home to Brazil’s capital, presents a distinct public health landscape that differs significantly from other regions in the country due to its centralized administrative structure and high density of federal public services.</w:t>
      </w:r>
    </w:p>
    <w:p>
      <w:pPr>
        <w:pStyle w:val="BodyText"/>
      </w:pPr>
      <w:r>
        <w:t xml:space="preserve">The primary objective of this internship was to bridge the gap between theoretical knowledge acquired in university lecture halls and the practical realities encountered by an Optometrist in a bustling, multicultural metropolis. Brasília, known for its modernist architecture planned by Oscar Niemeyer and Lúcio Costa, is not only a political hub but also a melting pot of individuals from all over Brazil. This diversity necessitates that an Optometrist possesses not only technical proficiency in refraction and ocular pathology but also high levels of cultural competence and communication skills to serve patients from varying socioeconomic backgrounds.</w:t>
      </w:r>
    </w:p>
    <w:bookmarkEnd w:id="22"/>
    <w:bookmarkStart w:id="23" w:name="ii.-objectives-of-the-internship"/>
    <w:p>
      <w:pPr>
        <w:pStyle w:val="Heading3"/>
      </w:pPr>
      <w:r>
        <w:t xml:space="preserve">II. Objectives of the Internship</w:t>
      </w:r>
    </w:p>
    <w:p>
      <w:pPr>
        <w:pStyle w:val="FirstParagraph"/>
      </w:pPr>
      <w:r>
        <w:t xml:space="preserve">The internship was structured around several core objectives designed to foster professional growth in the field of Optometry:</w:t>
      </w:r>
    </w:p>
    <w:p>
      <w:pPr>
        <w:numPr>
          <w:ilvl w:val="0"/>
          <w:numId w:val="1001"/>
        </w:numPr>
        <w:pStyle w:val="Compact"/>
      </w:pPr>
      <w:r>
        <w:rPr>
          <w:bCs/>
          <w:b/>
        </w:rPr>
        <w:t xml:space="preserve">Clinical Proficiency:</w:t>
      </w:r>
    </w:p>
    <w:p>
      <w:pPr>
        <w:numPr>
          <w:ilvl w:val="0"/>
          <w:numId w:val="1001"/>
        </w:numPr>
        <w:pStyle w:val="Compact"/>
      </w:pPr>
      <w:r>
        <w:rPr>
          <w:bCs/>
          <w:b/>
        </w:rPr>
        <w:t xml:space="preserve">Disease Management:</w:t>
      </w:r>
    </w:p>
    <w:p>
      <w:pPr>
        <w:numPr>
          <w:ilvl w:val="0"/>
          <w:numId w:val="1001"/>
        </w:numPr>
        <w:pStyle w:val="Compact"/>
      </w:pPr>
      <w:r>
        <w:rPr>
          <w:bCs/>
          <w:b/>
        </w:rPr>
        <w:t xml:space="preserve">Pediatric Optometry:</w:t>
      </w:r>
    </w:p>
    <w:p>
      <w:pPr>
        <w:numPr>
          <w:ilvl w:val="0"/>
          <w:numId w:val="1001"/>
        </w:numPr>
        <w:pStyle w:val="Compact"/>
      </w:pPr>
      <w:r>
        <w:rPr>
          <w:bCs/>
          <w:b/>
        </w:rPr>
        <w:t xml:space="preserve">Public Health Integration:</w:t>
      </w:r>
    </w:p>
    <w:bookmarkEnd w:id="23"/>
    <w:bookmarkStart w:id="27" w:name="X62ea5407eff70ed90c6b547c20ea7b55cd670ff"/>
    <w:p>
      <w:pPr>
        <w:pStyle w:val="Heading3"/>
      </w:pPr>
      <w:r>
        <w:t xml:space="preserve">III. Methodology and Activities Performed</w:t>
      </w:r>
    </w:p>
    <w:p>
      <w:pPr>
        <w:pStyle w:val="FirstParagraph"/>
      </w:pPr>
      <w:r>
        <w:t xml:space="preserve">The internship lasted for six months, during which the student rotated through various departments within the host institutions in Brazil Brasília. The methodology was strictly supervised, ensuring that all procedures were reviewed by licensed professionals before implementation with patients.</w:t>
      </w:r>
    </w:p>
    <w:bookmarkStart w:id="24" w:name="refraction-and-vision-correction"/>
    <w:p>
      <w:pPr>
        <w:pStyle w:val="Heading4"/>
      </w:pPr>
      <w:r>
        <w:t xml:space="preserve">1. Refraction and Vision Correction</w:t>
      </w:r>
    </w:p>
    <w:p>
      <w:pPr>
        <w:pStyle w:val="FirstParagraph"/>
      </w:pPr>
      <w:r>
        <w:t xml:space="preserve">A significant portion of time was dedicated to autorefractometry and retinoscopy. In Brasília, the demographic includes a high number of civil servants who work long hours in front of screens, leading to a surge in cases of Computer Vision Syndrome (Digital Eye Strain). The intern learned to distinguish between simple refractive errors and accommodative dysfunction, prescribing appropriate lens treatments that included blue-light filtering coatings where clinically indicated.</w:t>
      </w:r>
    </w:p>
    <w:bookmarkEnd w:id="24"/>
    <w:bookmarkStart w:id="25" w:name="low-vision-rehabilitation"/>
    <w:p>
      <w:pPr>
        <w:pStyle w:val="Heading4"/>
      </w:pPr>
      <w:r>
        <w:t xml:space="preserve">2. Low Vision Rehabilitation</w:t>
      </w:r>
    </w:p>
    <w:p>
      <w:pPr>
        <w:pStyle w:val="FirstParagraph"/>
      </w:pPr>
      <w:r>
        <w:t xml:space="preserve">One of the most challenging yet rewarding aspects of the internship was working with low-vision patients. Many elderly residents in Brasília’s residential sectors (Sectors Norte and Sul) suffer from age-related macular degeneration and cataracts. The intern assisted in fitting magnifiers, telescopic lenses, and electronic aids for reading. This experience highlighted the importance of patient counseling, as adapting to visual aids requires significant psychological adjustment.</w:t>
      </w:r>
    </w:p>
    <w:bookmarkEnd w:id="25"/>
    <w:bookmarkStart w:id="26" w:name="community-outreach-in-periphery-areas"/>
    <w:p>
      <w:pPr>
        <w:pStyle w:val="Heading4"/>
      </w:pPr>
      <w:r>
        <w:t xml:space="preserve">3. Community Outreach in Periphery Areas</w:t>
      </w:r>
    </w:p>
    <w:p>
      <w:pPr>
        <w:pStyle w:val="FirstParagraph"/>
      </w:pPr>
      <w:r>
        <w:t xml:space="preserve">In alignment with public health initiatives in Brazil Brasília, the student participated in community outreach programs targeting satellite cities such as Ceilândia and Taguatinga. These areas often face disparities in healthcare access compared to the Plano Piloto (the planned central district). The team conducted free eye screenings for children and adults, identifying cases of uncorrected hyperopia and myopia that had gone untreated for years. This experience underscored the social responsibility inherent in the profession of an Optometrist.</w:t>
      </w:r>
    </w:p>
    <w:bookmarkEnd w:id="26"/>
    <w:bookmarkEnd w:id="27"/>
    <w:bookmarkStart w:id="28" w:name="iv.-challenges-encountered"/>
    <w:p>
      <w:pPr>
        <w:pStyle w:val="Heading3"/>
      </w:pPr>
      <w:r>
        <w:t xml:space="preserve">IV. Challenges Encountered</w:t>
      </w:r>
    </w:p>
    <w:p>
      <w:pPr>
        <w:pStyle w:val="FirstParagraph"/>
      </w:pPr>
      <w:r>
        <w:t xml:space="preserve">The internship was not without its difficulties. One major challenge was the linguistic and cultural diversity of patients in Brazil Brasília. While Portuguese is the official language, many patients spoke indigenous languages or came from regions with distinct dialects, requiring patience and clear non-verbal communication strategies. Additionally, the high volume of patients in public clinics demanded efficient time management skills to ensure that each patient received adequate attention without compromising care quality.</w:t>
      </w:r>
    </w:p>
    <w:p>
      <w:pPr>
        <w:pStyle w:val="BodyText"/>
      </w:pPr>
      <w:r>
        <w:t xml:space="preserve">Another challenge was the technological disparity between private practices and public health units. While private clinics in Brasília often possess state-of-the-art OCT (Optical Coherence Tomography) devices, public facilities sometimes rely on more basic diagnostic tools. This required the intern to develop a keen eye for clinical signs that do not require advanced imaging, relying instead on thorough slit-lamp examinations and patient history taking.</w:t>
      </w:r>
    </w:p>
    <w:bookmarkEnd w:id="28"/>
    <w:bookmarkStart w:id="29" w:name="Xbd6e54a4264be139cb3669799ed64f598f1e6f2"/>
    <w:p>
      <w:pPr>
        <w:pStyle w:val="Heading3"/>
      </w:pPr>
      <w:r>
        <w:t xml:space="preserve">V. Professional Development and Reflections</w:t>
      </w:r>
    </w:p>
    <w:p>
      <w:pPr>
        <w:pStyle w:val="FirstParagraph"/>
      </w:pPr>
      <w:r>
        <w:t xml:space="preserve">This internship significantly enhanced my understanding of the Optometrist’s role in interdisciplinary healthcare. In Brasília, collaboration with ophthalmologists, opticians, and public health agents was frequent. I learned that an Optometrist is often the first point of contact for visual health issues and plays a crucial triage role in determining when specialist referral is necessary.</w:t>
      </w:r>
    </w:p>
    <w:p>
      <w:pPr>
        <w:pStyle w:val="BodyText"/>
      </w:pPr>
      <w:r>
        <w:t xml:space="preserve">Furthermore, the experience in Brazil Brasília highlighted the importance of ethical practice. Dealing with vulnerable populations requires empathy and integrity. For instance, when diagnosing a patient who could not afford expensive corrective lenses, it was essential to guide them toward public resources or subsidized programs rather than pushing unnecessary commercial solutions.</w:t>
      </w:r>
    </w:p>
    <w:bookmarkEnd w:id="29"/>
    <w:bookmarkStart w:id="30" w:name="vi.-conclusion"/>
    <w:p>
      <w:pPr>
        <w:pStyle w:val="Heading3"/>
      </w:pPr>
      <w:r>
        <w:t xml:space="preserve">VI. Conclusion</w:t>
      </w:r>
    </w:p>
    <w:p>
      <w:pPr>
        <w:pStyle w:val="FirstParagraph"/>
      </w:pPr>
      <w:r>
        <w:t xml:space="preserve">In conclusion, this internship in Brazil Brasília has been an invaluable educational experience. It has equipped me with the technical skills, clinical confidence, and ethical foundation necessary to practice as a competent Optometrist. The unique environment of the capital city of Brazil offered exposure to a wide spectrum of ocular conditions and socioeconomic realities.</w:t>
      </w:r>
    </w:p>
    <w:p>
      <w:pPr>
        <w:pStyle w:val="BodyText"/>
      </w:pPr>
      <w:r>
        <w:t xml:space="preserve">I am particularly proud of the contributions made during community outreach projects, which reinforced my commitment to social responsibility in healthcare. As I graduate and enter the workforce, I carry with me lessons on adaptability, cultural sensitivity, and clinical excellence that were forged in the dynamic landscape of Brasília’s optical health services.</w:t>
      </w:r>
    </w:p>
    <w:p>
      <w:pPr>
        <w:pStyle w:val="BodyText"/>
      </w:pPr>
      <w:r>
        <w:rPr>
          <w:bCs/>
          <w:b/>
        </w:rPr>
        <w:t xml:space="preserve">Student Signature:</w:t>
      </w:r>
    </w:p>
    <w:p>
      <w:pPr>
        <w:pStyle w:val="BodyText"/>
      </w:pPr>
      <w:r>
        <w:br/>
      </w:r>
      <w:r>
        <w:br/>
      </w:r>
      <w:r>
        <w:br/>
      </w:r>
      <w:r>
        <w:t xml:space="preserve">__________________________________________</w:t>
      </w:r>
      <w:r>
        <w:br/>
      </w:r>
      <w:r>
        <w:t xml:space="preserve">[Student Name]</w:t>
      </w:r>
      <w:r>
        <w:br/>
      </w:r>
      <w:r>
        <w:t xml:space="preserve">Optometry Intern</w:t>
      </w:r>
      <w:r>
        <w:br/>
      </w:r>
      <w:r>
        <w:br/>
      </w:r>
      <w:r>
        <w:br/>
      </w:r>
    </w:p>
    <w:p>
      <w:pPr>
        <w:pStyle w:val="BodyText"/>
      </w:pPr>
      <w:r>
        <w:rPr>
          <w:bCs/>
          <w:b/>
        </w:rPr>
        <w:t xml:space="preserve">Mentor Supervisor Signature:</w:t>
      </w:r>
    </w:p>
    <w:p>
      <w:pPr>
        <w:pStyle w:val="BodyText"/>
      </w:pPr>
      <w:r>
        <w:br/>
      </w:r>
      <w:r>
        <w:br/>
      </w:r>
      <w:r>
        <w:br/>
      </w:r>
      <w:r>
        <w:t xml:space="preserve">__________________________________________</w:t>
      </w:r>
      <w:r>
        <w:br/>
      </w:r>
      <w:r>
        <w:t xml:space="preserve">Dr. [Supervisor Name]</w:t>
      </w:r>
      <w:r>
        <w:br/>
      </w:r>
      <w:r>
        <w:t xml:space="preserve">Licensed Optometrist</w:t>
      </w:r>
      <w:r>
        <w:br/>
      </w:r>
      <w:r>
        <w:t xml:space="preserve">Host Institution, Brazil Brasília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Brazil Brasília</dc:title>
  <dc:creator/>
  <dc:language>en</dc:language>
  <cp:keywords/>
  <dcterms:created xsi:type="dcterms:W3CDTF">2026-07-29T14:03:05Z</dcterms:created>
  <dcterms:modified xsi:type="dcterms:W3CDTF">2026-07-29T14:03:05Z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