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Practice</w:t>
      </w:r>
      <w:r>
        <w:t xml:space="preserve"> </w:t>
      </w:r>
      <w:r>
        <w:t xml:space="preserve">in</w:t>
      </w:r>
      <w:r>
        <w:t xml:space="preserve"> </w:t>
      </w:r>
      <w:r>
        <w:t xml:space="preserve">China</w:t>
      </w:r>
      <w:r>
        <w:t xml:space="preserve"> </w:t>
      </w:r>
      <w:r>
        <w:t xml:space="preserve">Guangzhou</w:t>
      </w:r>
    </w:p>
    <w:p>
      <w:pPr>
        <w:pStyle w:val="FirstParagraph"/>
      </w:pPr>
      <w:r>
        <w:rPr>
          <w:bCs/>
          <w:b/>
        </w:rPr>
        <w:t xml:space="preserve">Date:</w:t>
      </w:r>
      <w:r>
        <w:t xml:space="preserve"> </w:t>
      </w:r>
      <w:r>
        <w:t xml:space="preserve">October 24, 2023</w:t>
      </w:r>
      <w:r>
        <w:br/>
      </w:r>
      <w:r>
        <w:rPr>
          <w:bCs/>
          <w:b/>
        </w:rPr>
        <w:t xml:space="preserve">Status:</w:t>
      </w:r>
      <w:r>
        <w:t xml:space="preserve"> </w:t>
      </w:r>
      <w:r>
        <w:rPr>
          <w:bCs/>
          <w:b/>
        </w:rPr>
        <w:t xml:space="preserve">Degree Program:</w:t>
      </w:r>
    </w:p>
    <w:bookmarkStart w:id="25" w:name="Xef36b48b1b22ed6ca70053fc4863c4488cd3a4e"/>
    <w:p>
      <w:pPr>
        <w:pStyle w:val="Heading1"/>
      </w:pPr>
      <w:r>
        <w:t xml:space="preserve">Internship Report: Comprehensive Optometric Practice and Cultural Integration</w:t>
      </w:r>
    </w:p>
    <w:bookmarkStart w:id="20" w:name="introduction-and-objectives"/>
    <w:p>
      <w:pPr>
        <w:pStyle w:val="Heading2"/>
      </w:pPr>
      <w:r>
        <w:t xml:space="preserve">1. Introduction and Objectives</w:t>
      </w:r>
    </w:p>
    <w:p>
      <w:pPr>
        <w:pStyle w:val="FirstParagraph"/>
      </w:pPr>
      <w:r>
        <w:t xml:space="preserve">This report details the comprehensive clinical internship completed as a final requirement for my degree in Optometry. The primary objective of this placement was to bridge the gap between theoretical academic knowledge and practical clinical application within a dynamic, high-volume healthcare environment. Specifically, this internship was conducted in</w:t>
      </w:r>
      <w:r>
        <w:t xml:space="preserve"> </w:t>
      </w:r>
      <w:r>
        <w:rPr>
          <w:bCs/>
          <w:b/>
        </w:rPr>
        <w:t xml:space="preserve">China Guangzhou</w:t>
      </w:r>
      <w:r>
        <w:t xml:space="preserve">, a metropolis that serves as both a historical hub of trade and a modern epicenter for healthcare innovation. The decision to undertake an internship in this specific region was driven by the desire to understand cross-cultural patient interactions, adapt to advanced ophthalmic technologies prevalent in developing markets, and manage high patient throughput efficiently.</w:t>
      </w:r>
    </w:p>
    <w:p>
      <w:pPr>
        <w:pStyle w:val="BodyText"/>
      </w:pPr>
      <w:r>
        <w:t xml:space="preserve">The setting provided a unique opportunity to observe how optical care is delivered in one of China’s most populous cities. The internship focused on refining diagnostic skills, mastering the use of automated refractors and retinal imaging devices, and improving communication strategies with patients who may have varying levels of health literacy. By situating this training in</w:t>
      </w:r>
      <w:r>
        <w:t xml:space="preserve"> </w:t>
      </w:r>
      <w:r>
        <w:rPr>
          <w:bCs/>
          <w:b/>
        </w:rPr>
        <w:t xml:space="preserve">China Guangzhou</w:t>
      </w:r>
      <w:r>
        <w:t xml:space="preserve">, I aimed to develop a global perspective on optometry, recognizing that visual health is a universal need but expressed through culturally distinct behaviors and expectations.</w:t>
      </w:r>
    </w:p>
    <w:bookmarkEnd w:id="20"/>
    <w:bookmarkStart w:id="21" w:name="X3b88e45492edf4864617e956c88fc348a91e6db"/>
    <w:p>
      <w:pPr>
        <w:pStyle w:val="Heading2"/>
      </w:pPr>
      <w:r>
        <w:t xml:space="preserve">2. Clinical Rotations and Technical Competence</w:t>
      </w:r>
    </w:p>
    <w:p>
      <w:pPr>
        <w:pStyle w:val="FirstParagraph"/>
      </w:pPr>
      <w:r>
        <w:t xml:space="preserve">The clinical component of the internship was rigorous, requiring daily participation in patient screenings, refractions, and contact lens fittings. As an intern</w:t>
      </w:r>
      <w:r>
        <w:t xml:space="preserve"> </w:t>
      </w:r>
      <w:r>
        <w:rPr>
          <w:bCs/>
          <w:b/>
        </w:rPr>
        <w:t xml:space="preserve">Optometrist</w:t>
      </w:r>
      <w:r>
        <w:t xml:space="preserve">, I was responsible for conducting preliminary assessments before the supervising doctor’s final evaluation. This included measuring visual acuity using both Snellen charts and logarithmic progression charts, which are standard in many Asian medical facilities.</w:t>
      </w:r>
    </w:p>
    <w:p>
      <w:pPr>
        <w:pStyle w:val="BodyText"/>
      </w:pPr>
      <w:r>
        <w:t xml:space="preserve">One of the most significant aspects of this training involved mastering high-volume workflows. In</w:t>
      </w:r>
      <w:r>
        <w:t xml:space="preserve"> </w:t>
      </w:r>
      <w:r>
        <w:rPr>
          <w:bCs/>
          <w:b/>
        </w:rPr>
        <w:t xml:space="preserve">China Guangzhou</w:t>
      </w:r>
      <w:r>
        <w:t xml:space="preserve">, public hospitals often see hundreds of patients daily. Consequently, I learned to perform rapid yet accurate subjective refractions without compromising diagnostic quality. I became proficient in utilizing digital autorefractors and keratometers, ensuring that the data collected was precise enough to support the senior optometrists' prescriptions. Furthermore, I gained extensive experience in dilated fundus examinations using indirect ophthalmoscopy, a critical skill for detecting early signs of diabetic retinopathy and glaucoma, conditions that are increasingly prevalent in urban populations due to lifestyle factors.</w:t>
      </w:r>
    </w:p>
    <w:p>
      <w:pPr>
        <w:pStyle w:val="BodyText"/>
      </w:pPr>
      <w:r>
        <w:t xml:space="preserve">The technical diversity encountered during this internship was notable. Unlike Western settings where individual practitioners may have more time for detailed counseling, the environment in</w:t>
      </w:r>
      <w:r>
        <w:t xml:space="preserve"> </w:t>
      </w:r>
      <w:r>
        <w:rPr>
          <w:bCs/>
          <w:b/>
        </w:rPr>
        <w:t xml:space="preserve">China Guangzhou</w:t>
      </w:r>
      <w:r>
        <w:t xml:space="preserve"> </w:t>
      </w:r>
      <w:r>
        <w:t xml:space="preserve">required efficiency. I learned to utilize voice-to-text software and translation apps to document patient histories accurately while maintaining a steady pace. This experience honed my ability to work under pressure and manage time effectively, ensuring that no patient was left waiting unnecessarily long.</w:t>
      </w:r>
    </w:p>
    <w:bookmarkEnd w:id="21"/>
    <w:bookmarkStart w:id="22" w:name="X686e3c80bad5afa65e09cb961b72ed23a3675b3"/>
    <w:p>
      <w:pPr>
        <w:pStyle w:val="Heading2"/>
      </w:pPr>
      <w:r>
        <w:t xml:space="preserve">3. Cultural Competence and Patient Communication</w:t>
      </w:r>
    </w:p>
    <w:p>
      <w:pPr>
        <w:pStyle w:val="FirstParagraph"/>
      </w:pPr>
      <w:r>
        <w:t xml:space="preserve">A crucial aspect of this internship was navigating the cultural nuances of healthcare delivery in</w:t>
      </w:r>
      <w:r>
        <w:t xml:space="preserve"> </w:t>
      </w:r>
      <w:r>
        <w:rPr>
          <w:bCs/>
          <w:b/>
        </w:rPr>
        <w:t xml:space="preserve">China Guangzhou</w:t>
      </w:r>
      <w:r>
        <w:t xml:space="preserve">. As an international intern acting as an</w:t>
      </w:r>
      <w:r>
        <w:t xml:space="preserve"> </w:t>
      </w:r>
      <w:r>
        <w:rPr>
          <w:bCs/>
          <w:b/>
        </w:rPr>
        <w:t xml:space="preserve">Optometrist</w:t>
      </w:r>
      <w:r>
        <w:t xml:space="preserve">, I quickly realized that technical skill alone was insufficient; effective communication was paramount. Many patients were elderly and spoke only Cantonese or Mandarin, presenting a significant language barrier. To address this, I collaborated closely with local medical assistants who served as interpreters.</w:t>
      </w:r>
    </w:p>
    <w:p>
      <w:pPr>
        <w:pStyle w:val="BodyText"/>
      </w:pPr>
      <w:r>
        <w:t xml:space="preserve">I observed that patients in</w:t>
      </w:r>
      <w:r>
        <w:t xml:space="preserve"> </w:t>
      </w:r>
      <w:r>
        <w:rPr>
          <w:bCs/>
          <w:b/>
        </w:rPr>
        <w:t xml:space="preserve">China Guangzhou</w:t>
      </w:r>
      <w:r>
        <w:t xml:space="preserve"> </w:t>
      </w:r>
      <w:r>
        <w:t xml:space="preserve">often exhibit a high degree of respect for authority and may hesitate to ask questions if they feel their concerns might be trivialized. This cultural dynamic required me to adopt a more proactive communication style. Instead of waiting for patients to express confusion, I proactively explained each step of the examination process in simple terms, utilizing visual aids where possible. For instance, when explaining myopia progression in children—a major concern among parents in this region—I used digital simulations to show how the eye elongates over time.</w:t>
      </w:r>
    </w:p>
    <w:p>
      <w:pPr>
        <w:pStyle w:val="BodyText"/>
      </w:pPr>
      <w:r>
        <w:t xml:space="preserve">Additionally, I learned about the traditional Chinese medicine (TCM) influence on local health perceptions. Some patients viewed eye strain and dryness not just as optical issues but as imbalances in "qi." While my role as an</w:t>
      </w:r>
      <w:r>
        <w:t xml:space="preserve"> </w:t>
      </w:r>
      <w:r>
        <w:rPr>
          <w:bCs/>
          <w:b/>
        </w:rPr>
        <w:t xml:space="preserve">Optometrist</w:t>
      </w:r>
      <w:r>
        <w:t xml:space="preserve"> </w:t>
      </w:r>
      <w:r>
        <w:t xml:space="preserve">is strictly evidence-based, acknowledging these beliefs allowed me to build rapport. By validating their concerns while gently steering them toward scientific explanations for visual phenomena, I was able to gain patient trust and ensure compliance with treatment plans involving corrective lenses or vision therapy.</w:t>
      </w:r>
    </w:p>
    <w:bookmarkEnd w:id="22"/>
    <w:bookmarkStart w:id="23" w:name="public-health-and-community-outreach"/>
    <w:p>
      <w:pPr>
        <w:pStyle w:val="Heading2"/>
      </w:pPr>
      <w:r>
        <w:t xml:space="preserve">4. Public Health and Community Outreach</w:t>
      </w:r>
    </w:p>
    <w:p>
      <w:pPr>
        <w:pStyle w:val="FirstParagraph"/>
      </w:pPr>
      <w:r>
        <w:t xml:space="preserve">Beyond the clinic walls, the internship in</w:t>
      </w:r>
      <w:r>
        <w:t xml:space="preserve"> </w:t>
      </w:r>
      <w:r>
        <w:rPr>
          <w:bCs/>
          <w:b/>
        </w:rPr>
        <w:t xml:space="preserve">China Guangzhou</w:t>
      </w:r>
      <w:r>
        <w:t xml:space="preserve"> </w:t>
      </w:r>
      <w:r>
        <w:t xml:space="preserve">included participation in community health screenings. We organized events in local schools and elderly care centers to promote eye health awareness. These initiatives highlighted the high prevalence of myopia among school-aged children in urban China, a phenomenon often attributed to intense academic pressure and limited outdoor time.</w:t>
      </w:r>
    </w:p>
    <w:p>
      <w:pPr>
        <w:pStyle w:val="BodyText"/>
      </w:pPr>
      <w:r>
        <w:t xml:space="preserve">As part of this outreach, I assisted in organizing educational workshops for teachers and parents on the importance of proper lighting during study hours and the "20-20-20" rule to reduce digital eye strain. This experience underscored the preventative role an</w:t>
      </w:r>
      <w:r>
        <w:t xml:space="preserve"> </w:t>
      </w:r>
      <w:r>
        <w:rPr>
          <w:bCs/>
          <w:b/>
        </w:rPr>
        <w:t xml:space="preserve">Optometrist</w:t>
      </w:r>
      <w:r>
        <w:t xml:space="preserve"> </w:t>
      </w:r>
      <w:r>
        <w:t xml:space="preserve">plays in public health. It was particularly rewarding to see how accessible vision care could drastically improve a child's academic performance and quality of life. In</w:t>
      </w:r>
      <w:r>
        <w:t xml:space="preserve"> </w:t>
      </w:r>
      <w:r>
        <w:rPr>
          <w:bCs/>
          <w:b/>
        </w:rPr>
        <w:t xml:space="preserve">China Guangzhou</w:t>
      </w:r>
      <w:r>
        <w:t xml:space="preserve">, where urban density is high, such community-based interventions are essential for managing the burden of preventable visual impairment.</w:t>
      </w:r>
    </w:p>
    <w:bookmarkEnd w:id="23"/>
    <w:bookmarkStart w:id="24" w:name="conclusion-and-future-implications"/>
    <w:p>
      <w:pPr>
        <w:pStyle w:val="Heading2"/>
      </w:pPr>
      <w:r>
        <w:t xml:space="preserve">5. Conclusion and Future Implications</w:t>
      </w:r>
    </w:p>
    <w:p>
      <w:pPr>
        <w:pStyle w:val="FirstParagraph"/>
      </w:pPr>
      <w:r>
        <w:t xml:space="preserve">In conclusion, this internship in</w:t>
      </w:r>
      <w:r>
        <w:t xml:space="preserve"> </w:t>
      </w:r>
      <w:r>
        <w:rPr>
          <w:bCs/>
          <w:b/>
        </w:rPr>
        <w:t xml:space="preserve">China Guangzhou</w:t>
      </w:r>
      <w:r>
        <w:t xml:space="preserve"> </w:t>
      </w:r>
      <w:r>
        <w:t xml:space="preserve">has been an transformative professional experience. It has significantly enhanced my clinical skills as an</w:t>
      </w:r>
      <w:r>
        <w:t xml:space="preserve"> </w:t>
      </w:r>
      <w:r>
        <w:rPr>
          <w:bCs/>
          <w:b/>
        </w:rPr>
        <w:t xml:space="preserve">Optometrist</w:t>
      </w:r>
      <w:r>
        <w:t xml:space="preserve">, particularly in the areas of high-volume patient management and cross-cultural communication. The exposure to diverse pathologies and advanced diagnostic technologies has prepared me for a global career in eye care.</w:t>
      </w:r>
    </w:p>
    <w:p>
      <w:pPr>
        <w:pStyle w:val="BodyText"/>
      </w:pPr>
      <w:r>
        <w:t xml:space="preserve">The unique environment of</w:t>
      </w:r>
      <w:r>
        <w:t xml:space="preserve"> </w:t>
      </w:r>
      <w:r>
        <w:rPr>
          <w:bCs/>
          <w:b/>
        </w:rPr>
        <w:t xml:space="preserve">China Guangzhou</w:t>
      </w:r>
      <w:r>
        <w:t xml:space="preserve">, with its blend of rapid modernization and deep-rooted traditions, provided a challenging yet enriching backdrop for learning. I have learned that effective optometry is not merely about prescribing lenses but involves understanding the patient’s cultural context, economic constraints, and lifestyle factors. Moving forward, I intend to incorporate these lessons into my practice, advocating for inclusive eye care models that respect cultural diversity while delivering scientifically rigorous treatment. This internship has confirmed my passion for global health equity and solidified my commitment to excellence in the field of optometry.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Practice in China Guangzhou</dc:title>
  <dc:creator/>
  <dc:language>en</dc:language>
  <cp:keywords/>
  <dcterms:created xsi:type="dcterms:W3CDTF">2026-07-29T12:24:26Z</dcterms:created>
  <dcterms:modified xsi:type="dcterms:W3CDTF">2026-07-29T12:24:26Z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