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Optometry</w:t>
      </w:r>
      <w:r>
        <w:t xml:space="preserve"> </w:t>
      </w:r>
      <w:r>
        <w:t xml:space="preserve">Practice</w:t>
      </w:r>
      <w:r>
        <w:t xml:space="preserve"> </w:t>
      </w:r>
      <w:r>
        <w:t xml:space="preserve">in</w:t>
      </w:r>
      <w:r>
        <w:t xml:space="preserve"> </w:t>
      </w:r>
      <w:r>
        <w:t xml:space="preserve">France</w:t>
      </w:r>
      <w:r>
        <w:t xml:space="preserve"> </w:t>
      </w:r>
      <w:r>
        <w:t xml:space="preserve">Marseille</w:t>
      </w:r>
    </w:p>
    <w:bookmarkStart w:id="27" w:name="final-internship-report"/>
    <w:p>
      <w:pPr>
        <w:pStyle w:val="Heading1"/>
      </w:pPr>
      <w:r>
        <w:t xml:space="preserve">Final Internship Report</w:t>
      </w:r>
    </w:p>
    <w:p>
      <w:pPr>
        <w:pStyle w:val="FirstParagraph"/>
      </w:pPr>
      <w:r>
        <w:rPr>
          <w:iCs/>
          <w:i/>
          <w:bCs/>
          <w:b/>
        </w:rPr>
        <w:t xml:space="preserve">Diplôme d'État d'Ophtalmologiste / Optometriste Practicum Analysis &amp; Observations</w:t>
      </w:r>
    </w:p>
    <w:bookmarkStart w:id="20" w:name="X8f93129eb50577b8a8cd8854e240617b927f92f"/>
    <w:p>
      <w:pPr>
        <w:pStyle w:val="Heading2"/>
      </w:pPr>
      <w:r>
        <w:rPr>
          <w:bCs/>
          <w:b/>
        </w:rPr>
        <w:t xml:space="preserve">I. Introduction and Context: The French Healthcare Landscape</w:t>
      </w:r>
    </w:p>
    <w:p>
      <w:pPr>
        <w:pStyle w:val="FirstParagraph"/>
      </w:pPr>
      <w:r>
        <w:t xml:space="preserve">This report serves as a comprehensive documentation of my academic internship undertaken within the vibrant and historically significant region of France, specifically centered in the city of Marseille. The primary objective of this practicum was to bridge the gap between theoretical ophthalmic knowledge and practical clinical application, focusing on the unique operational dynamics found within French optical practices. As an aspiring Optometrist, understanding the regulatory frameworks, patient demographics, and clinical protocols specific to France is crucial for professional development. Marseille, being the second-largest city in France and a major hub of Mediterranean culture and commerce in Europe offers a diverse demographic backdrop that presents distinct challenges and opportunities for vision care professionals.</w:t>
      </w:r>
    </w:p>
    <w:p>
      <w:pPr>
        <w:pStyle w:val="BodyText"/>
      </w:pPr>
      <w:r>
        <w:t xml:space="preserve">The internship was conducted under the supervision of licensed senior optometrists who provided mentorship regarding local standards of practice. The focus remained strictly on the role of the Optometrist within the French healthcare ecosystem, distinguishing this profession from its counterparts in other jurisdictions. In France, while traditional ophthalmologists manage medical diseases, Optometrists play an increasingly pivotal role in primary eye care, preventive screenings, and low vision rehabilitation. This report details my daily activities, clinical observations regarding patient interactions specific to Marseille’s multicultural population.</w:t>
      </w:r>
    </w:p>
    <w:bookmarkEnd w:id="20"/>
    <w:bookmarkStart w:id="23" w:name="Xb9cad9e3a8467d1ec243f01f34de6ce7ae6865f"/>
    <w:p>
      <w:pPr>
        <w:pStyle w:val="Heading2"/>
      </w:pPr>
      <w:r>
        <w:rPr>
          <w:bCs/>
          <w:b/>
        </w:rPr>
        <w:t xml:space="preserve">II. Clinical Observations and Technical Competencies</w:t>
      </w:r>
    </w:p>
    <w:p>
      <w:pPr>
        <w:pStyle w:val="FirstParagraph"/>
      </w:pPr>
      <w:r>
        <w:t xml:space="preserve">The core of my internship involved rigorous technical training in various aspects of optometric care. One of the most significant learning curves involved mastering the French protocols for refraction and binocular vision assessment. In Marseille, due to the high prevalence of outdoor activities given its sunny Mediterranean climate, there was a noticeable emphasis on UV protection strategies and blue-light filtering prescriptions for digital device users. I observed how senior Optometrists tailored their recommendations based on not just visual acuity but also lifestyle factors common among locals.</w:t>
      </w:r>
    </w:p>
    <w:bookmarkStart w:id="21" w:name="X400047176b14e50f6d74507b921ee27e25aeeac"/>
    <w:p>
      <w:pPr>
        <w:pStyle w:val="Heading3"/>
      </w:pPr>
      <w:r>
        <w:t xml:space="preserve">A. Diagnostic Precision and Equipment Utilization</w:t>
      </w:r>
    </w:p>
    <w:p>
      <w:pPr>
        <w:pStyle w:val="FirstParagraph"/>
      </w:pPr>
      <w:r>
        <w:t xml:space="preserve">I utilized advanced diagnostic equipment including optical coherence tomography (OCT) devices, auto-refractors, and slit lamps. The integration of these technologies into the routine workflow in France Marseille demonstrated a high level of technological adoption. A key aspect I noted was the systematic approach to glaucoma screening for patients over forty years of age, a standard precaution mandated by French healthcare guidelines. My role involved assisting in data interpretation and preliminary analysis before final consultation with supervising ophthalmologists when necessary.</w:t>
      </w:r>
    </w:p>
    <w:bookmarkEnd w:id="21"/>
    <w:bookmarkStart w:id="22" w:name="b.-contact-lens-fitting-specialties"/>
    <w:p>
      <w:pPr>
        <w:pStyle w:val="Heading3"/>
      </w:pPr>
      <w:r>
        <w:t xml:space="preserve">B. Contact Lens Fitting Specialties</w:t>
      </w:r>
    </w:p>
    <w:p>
      <w:pPr>
        <w:pStyle w:val="FirstParagraph"/>
      </w:pPr>
      <w:r>
        <w:t xml:space="preserve">Contact lens practice constitutes a major part of an Optometrist’s revenue and patient care scope in this region. I gained extensive experience in fitting soft toric lenses, multifocal contacts, and rigid gas permeable (RGP) lenses for keratoconus management. The diversity of corneal shapes encountered among the varied ethnic groups in Marseille required adaptable fitting strategies. I learned to assess tear film stability meticulously, as environmental factors like humidity and air conditioning in urban offices significantly impacted patient comfort.</w:t>
      </w:r>
    </w:p>
    <w:bookmarkEnd w:id="22"/>
    <w:bookmarkEnd w:id="23"/>
    <w:bookmarkStart w:id="24" w:name="Xf662d46265973e97f17223cbcbeed81b5083c5c"/>
    <w:p>
      <w:pPr>
        <w:pStyle w:val="Heading2"/>
      </w:pPr>
      <w:r>
        <w:rPr>
          <w:bCs/>
          <w:b/>
        </w:rPr>
        <w:t xml:space="preserve">III. Patient Interaction and Cultural Competence</w:t>
      </w:r>
    </w:p>
    <w:p>
      <w:pPr>
        <w:pStyle w:val="FirstParagraph"/>
      </w:pPr>
      <w:r>
        <w:t xml:space="preserve">Marseille is renowned for its cosmopolitan nature, hosting communities from North Africa, Southern Europe, West Africa, and beyond. This diversity profoundly influenced the patient experience during my internship in France Marseille. Effective communication was not merely about language proficiency but also about cultural sensitivity regarding health beliefs.</w:t>
      </w:r>
    </w:p>
    <w:p>
      <w:pPr>
        <w:pStyle w:val="BodyText"/>
      </w:pPr>
      <w:r>
        <w:t xml:space="preserve">I learned to navigate conversations with patients who might have varying levels of health literacy or different expectations regarding eye care compared to mainstream French norms. For instance, some elderly patients from rural areas migrating to the city often delayed seeking help until vision impairment was severe. As an Optometrist intern, I played a crucial role in educating these individuals about the importance of regular check-ups and adherence to prescribed treatments. Building trust was essential; many patients responded well when we acknowledged their cultural backgrounds while maintaining professional medical standards.</w:t>
      </w:r>
    </w:p>
    <w:p>
      <w:pPr>
        <w:pStyle w:val="BodyText"/>
      </w:pPr>
      <w:r>
        <w:t xml:space="preserve">Furthermore, dealing with children’s optometry required patience and creativity. In bustling urban centers like Marseille, parents often seek quick yet thorough solutions for myopia control in school-aged children. I participated in several workshops focused on orthokeratology and low-dose atropine therapies, observing their efficacy in slowing axial elongation of the eye. This exposure highlighted the proactive stance taken by modern Optometrists in combating rising global rates of childhood myopia.</w:t>
      </w:r>
    </w:p>
    <w:bookmarkEnd w:id="24"/>
    <w:bookmarkStart w:id="25" w:name="X952cb89180047b7a648b45969eaba595753ed7d"/>
    <w:p>
      <w:pPr>
        <w:pStyle w:val="Heading2"/>
      </w:pPr>
      <w:r>
        <w:rPr>
          <w:bCs/>
          <w:b/>
        </w:rPr>
        <w:t xml:space="preserve">IV. Regulatory and Ethical Considerations</w:t>
      </w:r>
    </w:p>
    <w:p>
      <w:pPr>
        <w:pStyle w:val="FirstParagraph"/>
      </w:pPr>
      <w:r>
        <w:t xml:space="preserve">Navigating the legal landscape of healthcare delivery in France required careful attention to detail. The internship provided insights into the strict regulations governing data privacy (GDPR compliance), prescription validity periods, and insurance reimbursement codes (Sécurité Sociale). As an Optometrist operating within this system, accuracy in billing and documentation is paramount. I learned how to correctly classify services under French health categories, ensuring patients received appropriate coverage without unnecessary out-of-pocket expenses.</w:t>
      </w:r>
    </w:p>
    <w:p>
      <w:pPr>
        <w:pStyle w:val="BodyText"/>
      </w:pPr>
      <w:r>
        <w:t xml:space="preserve">Ethical practice remained a central theme throughout my time in France Marseille. Conflicts of interest between sales targets and patient needs were addressed through transparent counseling techniques taught by my mentors. We emphasized the principle of 'non-maleficence,' ensuring that every recommendation made—whether for lenses, frames, or further medical referral—was solely based on clinical necessity rather than commercial gain.</w:t>
      </w:r>
    </w:p>
    <w:bookmarkEnd w:id="25"/>
    <w:bookmarkStart w:id="26" w:name="v.-conclusion-and-future-outlook"/>
    <w:p>
      <w:pPr>
        <w:pStyle w:val="Heading2"/>
      </w:pPr>
      <w:r>
        <w:rPr>
          <w:bCs/>
          <w:b/>
        </w:rPr>
        <w:t xml:space="preserve">V. Conclusion and Future Outlook</w:t>
      </w:r>
    </w:p>
    <w:p>
      <w:pPr>
        <w:pStyle w:val="FirstParagraph"/>
      </w:pPr>
      <w:r>
        <w:t xml:space="preserve">In conclusion, this internship in France Marseille has been an invaluable component of my journey toward becoming a competent and compassionate Optometrist. The experience enriched my technical skills in diagnostic imaging and contact lens fitting while simultaneously enhancing my ability to interact with a diverse patient base. Understanding the specific nuances of practicing eye care in this dynamic French city has given me a broader perspective on global optometric standards.</w:t>
      </w:r>
    </w:p>
    <w:p>
      <w:pPr>
        <w:pStyle w:val="BodyText"/>
      </w:pPr>
      <w:r>
        <w:t xml:space="preserve">The exposure to the high-volume, multicultural environment of Marseille sharpened my adaptability and problem-solving abilities. I am now better equipped to handle complex cases involving systemic health indicators manifested through ocular symptoms. Moving forward, I intend to apply these learnings in future clinical settings, advocating for comprehensive eye care that respects both medical science and cultural diversity. This internship has not only fulfilled academic requirements but also solidified my commitment to excellence in the field of vision health.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Optometry Practice in France Marseille</dc:title>
  <dc:creator/>
  <dc:language>en</dc:language>
  <cp:keywords/>
  <dcterms:created xsi:type="dcterms:W3CDTF">2026-07-29T10:38:09Z</dcterms:created>
  <dcterms:modified xsi:type="dcterms:W3CDTF">2026-07-29T10:38:09Z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