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Comprehensive Clinical Observation and Practice in Optometry within the German Healthcare System</w:t>
      </w:r>
    </w:p>
    <w:p>
      <w:pPr>
        <w:pStyle w:val="BodyText"/>
      </w:pPr>
      <w:r>
        <w:rPr>
          <w:bCs/>
          <w:b/>
        </w:rPr>
        <w:t xml:space="preserve">Institution:</w:t>
      </w:r>
    </w:p>
    <w:p>
      <w:pPr>
        <w:pStyle w:val="BodyText"/>
      </w:pPr>
      <w:r>
        <w:t xml:space="preserve">University Eye Clinic &amp; Private Optometry Practice, Germany Frankfurt</w:t>
      </w:r>
    </w:p>
    <w:bookmarkStart w:id="20" w:name="Xb1b0c9c26e4bc093f158a872d4c5f3691a2634f"/>
    <w:p>
      <w:pPr>
        <w:pStyle w:val="Heading2"/>
      </w:pPr>
      <w:r>
        <w:t xml:space="preserve">I. Introduction and Overview of the Setting</w:t>
      </w:r>
    </w:p>
    <w:p>
      <w:pPr>
        <w:pStyle w:val="FirstParagraph"/>
      </w:pPr>
      <w:r>
        <w:t xml:space="preserve">The purpose of this internship report is to detail the experiences, observations, and professional developments acquired during my placement as an</w:t>
      </w:r>
      <w:r>
        <w:t xml:space="preserve"> </w:t>
      </w:r>
      <w:r>
        <w:rPr>
          <w:bCs/>
          <w:b/>
        </w:rPr>
        <w:t xml:space="preserve">Internship Report</w:t>
      </w:r>
      <w:r>
        <w:t xml:space="preserve"> </w:t>
      </w:r>
      <w:r>
        <w:t xml:space="preserve">candidate in the field of Optometry. This comprehensive document serves as a formal record of my clinical training conducted in</w:t>
      </w:r>
      <w:r>
        <w:t xml:space="preserve"> </w:t>
      </w:r>
      <w:r>
        <w:rPr>
          <w:bCs/>
          <w:b/>
        </w:rPr>
        <w:t xml:space="preserve">Germany Frankfurt</w:t>
      </w:r>
      <w:r>
        <w:t xml:space="preserve">, a metropolitan hub known for its rigorous medical standards and diverse patient demographics. The primary objective of this report is to analyze the practical application of optical science within the specific regulatory and cultural context of Germany, focusing on the role and responsibilities inherent to an</w:t>
      </w:r>
      <w:r>
        <w:t xml:space="preserve"> </w:t>
      </w:r>
      <w:r>
        <w:rPr>
          <w:bCs/>
          <w:b/>
        </w:rPr>
        <w:t xml:space="preserve">Optometrist</w:t>
      </w:r>
      <w:r>
        <w:t xml:space="preserve">.</w:t>
      </w:r>
    </w:p>
    <w:p>
      <w:pPr>
        <w:pStyle w:val="BodyText"/>
      </w:pPr>
      <w:r>
        <w:rPr>
          <w:bCs/>
          <w:b/>
        </w:rPr>
        <w:t xml:space="preserve">Germany Frankfurt</w:t>
      </w:r>
      <w:r>
        <w:t xml:space="preserve"> </w:t>
      </w:r>
      <w:r>
        <w:t xml:space="preserve">presented a unique learning environment. As one of Europe's financial centers, the city boasts a highly international population. This diversity required adaptability in communication and patient care strategies. The internship was split between a university-affiliated hospital specializing in pathological ophthalmology and private optometry practices scattered throughout the city center and surrounding districts like Westend and Sachsenhausen.</w:t>
      </w:r>
    </w:p>
    <w:bookmarkEnd w:id="20"/>
    <w:bookmarkStart w:id="21" w:name="X5bc2a2243a5902afdad9241dfd2ad923bcd80da"/>
    <w:p>
      <w:pPr>
        <w:pStyle w:val="Heading2"/>
      </w:pPr>
      <w:r>
        <w:t xml:space="preserve">II. Regulatory Framework and Professional Scope</w:t>
      </w:r>
    </w:p>
    <w:p>
      <w:pPr>
        <w:pStyle w:val="FirstParagraph"/>
      </w:pPr>
      <w:r>
        <w:t xml:space="preserve">A critical component of my training involved understanding the legal distinction between an</w:t>
      </w:r>
      <w:r>
        <w:t xml:space="preserve"> </w:t>
      </w:r>
      <w:r>
        <w:rPr>
          <w:bCs/>
          <w:b/>
        </w:rPr>
        <w:t xml:space="preserve">Optometrist</w:t>
      </w:r>
      <w:r>
        <w:t xml:space="preserve"> </w:t>
      </w:r>
      <w:r>
        <w:t xml:space="preserve">(often referred to as "Apotheker" in specialized optical shops or "Optiker" with specific certifications) and a medical doctor (Ophthalmologist). In</w:t>
      </w:r>
      <w:r>
        <w:t xml:space="preserve"> </w:t>
      </w:r>
      <w:r>
        <w:rPr>
          <w:bCs/>
          <w:b/>
        </w:rPr>
        <w:t xml:space="preserve">Germany Frankfurt</w:t>
      </w:r>
      <w:r>
        <w:t xml:space="preserve">, the healthcare system is strictly regulated. Unlike some other countries where optometrists may have broader diagnostic privileges, here the role is often focused on refractive error diagnosis, contact lens fitting, and vision therapy under certain conditions.</w:t>
      </w:r>
    </w:p>
    <w:p>
      <w:pPr>
        <w:pStyle w:val="BodyText"/>
      </w:pPr>
      <w:r>
        <w:t xml:space="preserve">The</w:t>
      </w:r>
      <w:r>
        <w:t xml:space="preserve"> </w:t>
      </w:r>
      <w:r>
        <w:rPr>
          <w:bCs/>
          <w:b/>
        </w:rPr>
        <w:t xml:space="preserve">Internship Report</w:t>
      </w:r>
      <w:r>
        <w:t xml:space="preserve"> </w:t>
      </w:r>
      <w:r>
        <w:t xml:space="preserve">highlights that effective practice in this region requires a deep understanding of the "Heilmittel" (remedies) regulations and how they apply to low-vision aids. I observed how</w:t>
      </w:r>
      <w:r>
        <w:t xml:space="preserve"> </w:t>
      </w:r>
      <w:r>
        <w:rPr>
          <w:bCs/>
          <w:b/>
        </w:rPr>
        <w:t xml:space="preserve">Optometrist</w:t>
      </w:r>
      <w:r>
        <w:t xml:space="preserve"> </w:t>
      </w:r>
      <w:r>
        <w:t xml:space="preserve">professionals collaborate closely with ophthalmologists. While doctors handle surgical interventions and disease management, the optometric staff manages non-invasive visual corrections. This collaborative model ensures that patients in</w:t>
      </w:r>
      <w:r>
        <w:t xml:space="preserve"> </w:t>
      </w:r>
      <w:r>
        <w:rPr>
          <w:bCs/>
          <w:b/>
        </w:rPr>
        <w:t xml:space="preserve">Germany Frankfurt</w:t>
      </w:r>
      <w:r>
        <w:t xml:space="preserve">, a city with a high concentration of healthcare facilities, receive holistic care.</w:t>
      </w:r>
    </w:p>
    <w:bookmarkEnd w:id="21"/>
    <w:bookmarkStart w:id="22" w:name="Xe9f30f72dc69fa6b7d8183ce0b8553fc8a86fde"/>
    <w:p>
      <w:pPr>
        <w:pStyle w:val="Heading2"/>
      </w:pPr>
      <w:r>
        <w:t xml:space="preserve">III. Clinical Procedures and Technical Skills</w:t>
      </w:r>
    </w:p>
    <w:p>
      <w:pPr>
        <w:pStyle w:val="FirstParagraph"/>
      </w:pPr>
      <w:r>
        <w:t xml:space="preserve">During the tenure of this internship, I mastered several core technical skills essential for an aspiring</w:t>
      </w:r>
      <w:r>
        <w:t xml:space="preserve"> </w:t>
      </w:r>
      <w:r>
        <w:rPr>
          <w:bCs/>
          <w:b/>
        </w:rPr>
        <w:t xml:space="preserve">Optometrist</w:t>
      </w:r>
      <w:r>
        <w:t xml:space="preserve">. The initial phase involved mastering subjective refraction techniques. Using phoropters and trial frames, I learned to determine spherical and cylindrical corrections with precision. In the busy clinics of</w:t>
      </w:r>
      <w:r>
        <w:t xml:space="preserve"> </w:t>
      </w:r>
      <w:r>
        <w:rPr>
          <w:bCs/>
          <w:b/>
        </w:rPr>
        <w:t xml:space="preserve">Germany Frankfurt</w:t>
      </w:r>
      <w:r>
        <w:t xml:space="preserve">, efficiency is paramount without compromising accuracy.</w:t>
      </w:r>
    </w:p>
    <w:p>
      <w:pPr>
        <w:pStyle w:val="BodyText"/>
      </w:pPr>
      <w:r>
        <w:t xml:space="preserve">One significant aspect of the training was Computerized Visual Field Testing (Humphrey Field Analysis). While interpreting glaucomatous damage is primarily a medical task, recognizing early signs and referring patients appropriately is part of the</w:t>
      </w:r>
      <w:r>
        <w:t xml:space="preserve"> </w:t>
      </w:r>
      <w:r>
        <w:rPr>
          <w:bCs/>
          <w:b/>
        </w:rPr>
        <w:t xml:space="preserve">Optometrist</w:t>
      </w:r>
      <w:r>
        <w:t xml:space="preserve">'s scope. I conducted pre-screening tests to identify anomalies before they were reviewed by senior doctors.</w:t>
      </w:r>
    </w:p>
    <w:p>
      <w:pPr>
        <w:pStyle w:val="BodyText"/>
      </w:pPr>
      <w:r>
        <w:t xml:space="preserve">Furthermore, contact lens fittings were a major focus. Germany has high standards for contact lens safety. I learned to assess corneal topography and select appropriate materials (RGP vs. Soft lenses) based on the patient's lifestyle in</w:t>
      </w:r>
      <w:r>
        <w:t xml:space="preserve"> </w:t>
      </w:r>
      <w:r>
        <w:rPr>
          <w:bCs/>
          <w:b/>
        </w:rPr>
        <w:t xml:space="preserve">Germany Frankfurt</w:t>
      </w:r>
      <w:r>
        <w:t xml:space="preserve">. The fast-paced urban life of Frankfurt influences prescription choices; patients often prefer high-index lenses for durability and thinness due to the city's active, professional culture.</w:t>
      </w:r>
    </w:p>
    <w:bookmarkEnd w:id="22"/>
    <w:bookmarkStart w:id="23" w:name="X0df3576ada1965332b9a9d5bed276666cd569fc"/>
    <w:p>
      <w:pPr>
        <w:pStyle w:val="Heading2"/>
      </w:pPr>
      <w:r>
        <w:t xml:space="preserve">IV. Patient Interaction and Cultural Competence</w:t>
      </w:r>
    </w:p>
    <w:p>
      <w:pPr>
        <w:pStyle w:val="FirstParagraph"/>
      </w:pPr>
      <w:r>
        <w:t xml:space="preserve">The soft skills developed during this</w:t>
      </w:r>
      <w:r>
        <w:t xml:space="preserve"> </w:t>
      </w:r>
      <w:r>
        <w:rPr>
          <w:bCs/>
          <w:b/>
        </w:rPr>
        <w:t xml:space="preserve">Internship Report</w:t>
      </w:r>
      <w:r>
        <w:t xml:space="preserve"> </w:t>
      </w:r>
      <w:r>
        <w:t xml:space="preserve">period were as valuable as the technical ones. Working in</w:t>
      </w:r>
      <w:r>
        <w:t xml:space="preserve"> </w:t>
      </w:r>
      <w:r>
        <w:rPr>
          <w:bCs/>
          <w:b/>
        </w:rPr>
        <w:t xml:space="preserve">Germany Frankfurt</w:t>
      </w:r>
      <w:r>
        <w:t xml:space="preserve">, I encountered patients from over 150 different nationalities. An effective</w:t>
      </w:r>
      <w:r>
        <w:t xml:space="preserve"> </w:t>
      </w:r>
      <w:r>
        <w:rPr>
          <w:bCs/>
          <w:b/>
        </w:rPr>
        <w:t xml:space="preserve">Optometrist</w:t>
      </w:r>
      <w:r>
        <w:t xml:space="preserve"> </w:t>
      </w:r>
      <w:r>
        <w:t xml:space="preserve">must possess cultural competence and linguistic flexibility. While English is widely spoken, learning basic medical German phrases was crucial for building rapport with older local residents.</w:t>
      </w:r>
    </w:p>
    <w:p>
      <w:pPr>
        <w:pStyle w:val="BodyText"/>
      </w:pPr>
      <w:r>
        <w:t xml:space="preserve">I observed that patients in</w:t>
      </w:r>
      <w:r>
        <w:t xml:space="preserve"> </w:t>
      </w:r>
      <w:r>
        <w:rPr>
          <w:bCs/>
          <w:b/>
        </w:rPr>
        <w:t xml:space="preserve">Germany Frankfurt</w:t>
      </w:r>
      <w:r>
        <w:t xml:space="preserve"> </w:t>
      </w:r>
      <w:r>
        <w:t xml:space="preserve">are generally well-informed and ask detailed questions regarding lens coatings, blue-light filtration, and progressive lens designs. As an intern acting as a junior</w:t>
      </w:r>
      <w:r>
        <w:t xml:space="preserve"> </w:t>
      </w:r>
      <w:r>
        <w:rPr>
          <w:bCs/>
          <w:b/>
        </w:rPr>
        <w:t xml:space="preserve">Optometrist</w:t>
      </w:r>
      <w:r>
        <w:t xml:space="preserve">, I had to translate complex optical concepts into understandable terms. For instance, explaining the difference between single-vision and progressive lenses required not just technical knowledge but also patience and empathy.</w:t>
      </w:r>
    </w:p>
    <w:bookmarkEnd w:id="23"/>
    <w:bookmarkStart w:id="24" w:name="v.-challenges-and-professional-growth"/>
    <w:p>
      <w:pPr>
        <w:pStyle w:val="Heading2"/>
      </w:pPr>
      <w:r>
        <w:t xml:space="preserve">V. Challenges and Professional Growth</w:t>
      </w:r>
    </w:p>
    <w:p>
      <w:pPr>
        <w:pStyle w:val="FirstParagraph"/>
      </w:pPr>
      <w:r>
        <w:t xml:space="preserve">The transition from theoretical study to practical application in</w:t>
      </w:r>
      <w:r>
        <w:t xml:space="preserve"> </w:t>
      </w:r>
      <w:r>
        <w:rPr>
          <w:bCs/>
          <w:b/>
        </w:rPr>
        <w:t xml:space="preserve">Germany Frankfurt</w:t>
      </w:r>
      <w:r>
        <w:t xml:space="preserve"> </w:t>
      </w:r>
      <w:r>
        <w:t xml:space="preserve">presented several challenges. The sheer volume of patients in the university clinic was overwhelming initially. Managing time effectively while maintaining the high standards expected of an</w:t>
      </w:r>
      <w:r>
        <w:t xml:space="preserve"> </w:t>
      </w:r>
      <w:r>
        <w:rPr>
          <w:bCs/>
          <w:b/>
        </w:rPr>
        <w:t xml:space="preserve">Optometrist</w:t>
      </w:r>
      <w:r>
        <w:t xml:space="preserve"> </w:t>
      </w:r>
      <w:r>
        <w:t xml:space="preserve">required significant mental resilience.</w:t>
      </w:r>
    </w:p>
    <w:p>
      <w:pPr>
        <w:pStyle w:val="BodyText"/>
      </w:pPr>
      <w:r>
        <w:t xml:space="preserve">Additionally, navigating the digital health records system used by many practices in Germany was a learning curve. Electronic patient files are standardized across</w:t>
      </w:r>
      <w:r>
        <w:t xml:space="preserve"> </w:t>
      </w:r>
      <w:r>
        <w:rPr>
          <w:bCs/>
          <w:b/>
        </w:rPr>
        <w:t xml:space="preserve">Germany Frankfurt</w:t>
      </w:r>
      <w:r>
        <w:t xml:space="preserve">, requiring precise data entry. Any error in recording refractive errors could impact the patient's long-term care plan.</w:t>
      </w:r>
    </w:p>
    <w:bookmarkEnd w:id="24"/>
    <w:bookmarkStart w:id="25" w:name="vi.-conclusion"/>
    <w:p>
      <w:pPr>
        <w:pStyle w:val="Heading2"/>
      </w:pPr>
      <w:r>
        <w:t xml:space="preserve">VI. Conclusion</w:t>
      </w:r>
    </w:p>
    <w:p>
      <w:pPr>
        <w:pStyle w:val="FirstParagraph"/>
      </w:pPr>
      <w:r>
        <w:t xml:space="preserve">This internship has been an instrumental period of growth, defining my professional identity as an</w:t>
      </w:r>
      <w:r>
        <w:t xml:space="preserve"> </w:t>
      </w:r>
      <w:r>
        <w:rPr>
          <w:bCs/>
          <w:b/>
        </w:rPr>
        <w:t xml:space="preserve">Optometrist</w:t>
      </w:r>
      <w:r>
        <w:t xml:space="preserve">. The experience gained in</w:t>
      </w:r>
      <w:r>
        <w:t xml:space="preserve"> </w:t>
      </w:r>
      <w:r>
        <w:rPr>
          <w:bCs/>
          <w:b/>
        </w:rPr>
        <w:t xml:space="preserve">Germany Frankfurt</w:t>
      </w:r>
      <w:r>
        <w:t xml:space="preserve"> </w:t>
      </w:r>
      <w:r>
        <w:t xml:space="preserve">has provided me with a robust foundation in both clinical skills and healthcare ethics. The structured environment of the German system taught me the importance of precision, documentation, and interdisciplinary collaboration.</w:t>
      </w:r>
    </w:p>
    <w:p>
      <w:pPr>
        <w:pStyle w:val="BodyText"/>
      </w:pPr>
      <w:r>
        <w:t xml:space="preserve">The insights gathered for this</w:t>
      </w:r>
      <w:r>
        <w:t xml:space="preserve"> </w:t>
      </w:r>
      <w:r>
        <w:rPr>
          <w:bCs/>
          <w:b/>
        </w:rPr>
        <w:t xml:space="preserve">Internship Report</w:t>
      </w:r>
      <w:r>
        <w:t xml:space="preserve"> </w:t>
      </w:r>
      <w:r>
        <w:t xml:space="preserve">confirm that being an</w:t>
      </w:r>
      <w:r>
        <w:t xml:space="preserve"> </w:t>
      </w:r>
      <w:r>
        <w:rPr>
          <w:bCs/>
          <w:b/>
        </w:rPr>
        <w:t xml:space="preserve">Optometrist</w:t>
      </w:r>
      <w:r>
        <w:t xml:space="preserve"> </w:t>
      </w:r>
      <w:r>
        <w:t xml:space="preserve">in a major European city like</w:t>
      </w:r>
      <w:r>
        <w:t xml:space="preserve"> </w:t>
      </w:r>
      <w:r>
        <w:rPr>
          <w:bCs/>
          <w:b/>
        </w:rPr>
        <w:t xml:space="preserve">Germany Frankfurt</w:t>
      </w:r>
      <w:r>
        <w:t xml:space="preserve"> </w:t>
      </w:r>
      <w:r>
        <w:t xml:space="preserve">requires a blend of technical expertise, cultural sensitivity, and continuous learning. I am now better prepared to contribute effectively to the healthcare sector, ensuring optimal visual health for patients in diverse settings.</w:t>
      </w:r>
    </w:p>
    <w:p>
      <w:pPr>
        <w:pStyle w:val="BodyText"/>
      </w:pPr>
      <w:r>
        <w:rPr>
          <w:iCs/>
          <w:i/>
        </w:rPr>
        <w:t xml:space="preserve">[Signature]</w:t>
      </w:r>
      <w:r>
        <w:br/>
      </w:r>
      <w:r>
        <w:rPr>
          <w:bCs/>
          <w:b/>
        </w:rPr>
        <w:t xml:space="preserve">[Student Name]</w:t>
      </w:r>
      <w:r>
        <w:br/>
      </w:r>
      <w:r>
        <w:t xml:space="preserve">Intern Optometrist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2026-07-29T16:54:01Z</dcterms:created>
  <dcterms:modified xsi:type="dcterms:W3CDTF">2026-07-29T16:54:01Z</dcterms:modified>
</cp:coreProperties>
</file>

<file path=docProps/custom.xml><?xml version="1.0" encoding="utf-8"?>
<Properties xmlns="http://schemas.openxmlformats.org/officeDocument/2006/custom-properties" xmlns:vt="http://schemas.openxmlformats.org/officeDocument/2006/docPropsVTypes"/>
</file>