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Nigeria</w:t>
      </w:r>
      <w:r>
        <w:t xml:space="preserve"> </w:t>
      </w:r>
      <w:r>
        <w:t xml:space="preserve">Abuja</w:t>
      </w:r>
    </w:p>
    <w:bookmarkStart w:id="20" w:name="internship-report-on-optometric-practice"/>
    <w:p>
      <w:pPr>
        <w:pStyle w:val="Heading1"/>
      </w:pPr>
      <w:r>
        <w:t xml:space="preserve">Internship Report on Optometric Practice</w:t>
      </w:r>
    </w:p>
    <w:p>
      <w:pPr>
        <w:pStyle w:val="FirstParagraph"/>
      </w:pPr>
      <w:r>
        <w:rPr>
          <w:bCs/>
          <w:b/>
        </w:rPr>
        <w:t xml:space="preserve">Institution:</w:t>
      </w:r>
      <w:r>
        <w:t xml:space="preserve"> </w:t>
      </w:r>
      <w:r>
        <w:t xml:space="preserve">Federal Medical Centre, Abuja &amp; Private Optical Clinics</w:t>
      </w:r>
      <w:r>
        <w:br/>
      </w:r>
      <w:r>
        <w:rPr>
          <w:bCs/>
          <w:b/>
        </w:rPr>
        <w:t xml:space="preserve">Date of Internship:</w:t>
      </w:r>
      <w:r>
        <w:t xml:space="preserve"> </w:t>
      </w:r>
      <w:r>
        <w:t xml:space="preserve">June 2023 – November 2023</w:t>
      </w:r>
      <w:r>
        <w:br/>
      </w:r>
      <w:r>
        <w:rPr>
          <w:bCs/>
          <w:b/>
        </w:rPr>
        <w:t xml:space="preserve">Location:</w:t>
      </w:r>
      <w:r>
        <w:t xml:space="preserve"> </w:t>
      </w:r>
      <w:r>
        <w:t xml:space="preserve">Nigeria Abuja</w:t>
      </w:r>
    </w:p>
    <w:p>
      <w:r>
        <w:pict>
          <v:rect style="width:0;height:1.5pt" o:hralign="center" o:hrstd="t" o:hr="t"/>
        </w:pict>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the practical training and academic observations undertaken during my rotation in the field of Optometry within Nigeria Abuja. The primary objective of this internship was to bridge the gap between theoretical knowledge acquired in academia and the practical realities of eye care delivery in a bustling capital city. Over the course of six months, I engaged directly with patients from diverse socioeconomic backgrounds, assisted senior optometrists in clinical examinations, and participated in public health outreach programs aimed at reducing visual impairment.</w:t>
      </w:r>
    </w:p>
    <w:p>
      <w:pPr>
        <w:pStyle w:val="BodyText"/>
      </w:pPr>
      <w:r>
        <w:t xml:space="preserve">The environment provided by the clinics and hospitals in Nigeria Abuja offered a unique learning curve. Unlike standard university settings, the high volume of patients and the prevalence of specific ocular pathologies common to the region required rapid decision-making skills and efficient workflow management. This report outlines my daily activities, clinical cases encountered, challenges faced regarding equipment availability in Nigeria Abuja, ethical considerations observed as an Optometrist intern, and recommendations for improving optometric education in the region.</w:t>
      </w:r>
    </w:p>
    <w:bookmarkEnd w:id="21"/>
    <w:bookmarkStart w:id="22" w:name="ii.-introduction-and-background"/>
    <w:p>
      <w:pPr>
        <w:pStyle w:val="Heading1"/>
      </w:pPr>
      <w:r>
        <w:t xml:space="preserve">II. Introduction and Background</w:t>
      </w:r>
    </w:p>
    <w:p>
      <w:pPr>
        <w:pStyle w:val="FirstParagraph"/>
      </w:pPr>
      <w:r>
        <w:t xml:space="preserve">The role of an Optometrist is pivotal in healthcare systems, serving as the first point of contact for patients with visual complaints. In Nigeria Abuja, a rapidly developing metropolis, the demand for professional eye care services has surged due to increased awareness of eye health and urbanization-related lifestyle changes. However, there remains a significant disparity in access to quality optometric care between urban centers like Nigeria Abuja and rural outlying areas.</w:t>
      </w:r>
    </w:p>
    <w:p>
      <w:pPr>
        <w:pStyle w:val="BodyText"/>
      </w:pPr>
      <w:r>
        <w:t xml:space="preserve">This internship was conducted under the supervision of certified Optometrists at two major facilities: a tertiary hospital in central Nigeria Abuja and a private optical chain located in the Wuse District. The dual setting allowed for exposure to both public health protocols and private sector customer service standards. As an intern, my goal was to understand the full spectrum of optometric practice, from routine refraction to complex binocular vision disorders, all within the specific context of healthcare delivery in Nigeria Abuja.</w:t>
      </w:r>
    </w:p>
    <w:bookmarkEnd w:id="22"/>
    <w:bookmarkStart w:id="23" w:name="iii.-objectives-of-the-internship"/>
    <w:p>
      <w:pPr>
        <w:pStyle w:val="Heading1"/>
      </w:pPr>
      <w:r>
        <w:t xml:space="preserve">III. Objectives of the Internship</w:t>
      </w:r>
    </w:p>
    <w:p>
      <w:pPr>
        <w:numPr>
          <w:ilvl w:val="0"/>
          <w:numId w:val="1001"/>
        </w:numPr>
        <w:pStyle w:val="Compact"/>
      </w:pPr>
      <w:r>
        <w:t xml:space="preserve">To gain proficiency in performing comprehensive eye examinations, including visual acuity testing, retinoscopy, and subjective refraction.</w:t>
      </w:r>
    </w:p>
    <w:p>
      <w:pPr>
        <w:numPr>
          <w:ilvl w:val="0"/>
          <w:numId w:val="1001"/>
        </w:numPr>
        <w:pStyle w:val="Compact"/>
      </w:pPr>
      <w:r>
        <w:t xml:space="preserve">To learn the identification and management of common ocular diseases prevalent in the Nigeria Abuja population, such as cataracts, glaucoma suspicion signs, and refractive errors associated with digital screen usage.</w:t>
      </w:r>
    </w:p>
    <w:p>
      <w:pPr>
        <w:numPr>
          <w:ilvl w:val="0"/>
          <w:numId w:val="1001"/>
        </w:numPr>
        <w:pStyle w:val="Compact"/>
      </w:pPr>
      <w:r>
        <w:t xml:space="preserve">To develop soft skills in patient communication, emphasizing cultural sensitivity and clarity when explaining diagnoses to patients in Nigeria Abuja.</w:t>
      </w:r>
    </w:p>
    <w:p>
      <w:pPr>
        <w:numPr>
          <w:ilvl w:val="0"/>
          <w:numId w:val="1001"/>
        </w:numPr>
        <w:pStyle w:val="Compact"/>
      </w:pPr>
      <w:r>
        <w:t xml:space="preserve">To understand the operational logistics of an optical dispensary, including inventory management of lenses and frames suitable for local demographics.</w:t>
      </w:r>
    </w:p>
    <w:p>
      <w:pPr>
        <w:numPr>
          <w:ilvl w:val="0"/>
          <w:numId w:val="1001"/>
        </w:numPr>
        <w:pStyle w:val="Compact"/>
      </w:pPr>
      <w:r>
        <w:t xml:space="preserve">To observe the referral pathways between Optometrists and Ophthalmologists within the healthcare system of Nigeria Abuja.</w:t>
      </w:r>
    </w:p>
    <w:bookmarkEnd w:id="23"/>
    <w:bookmarkStart w:id="27" w:name="iv.-clinical-activities-and-case-studies"/>
    <w:p>
      <w:pPr>
        <w:pStyle w:val="Heading1"/>
      </w:pPr>
      <w:r>
        <w:t xml:space="preserve">IV. Clinical Activities and Case Studies</w:t>
      </w:r>
    </w:p>
    <w:bookmarkStart w:id="24" w:name="a.-routine-refraction-and-dispensing"/>
    <w:p>
      <w:pPr>
        <w:pStyle w:val="Heading3"/>
      </w:pPr>
      <w:r>
        <w:t xml:space="preserve">A. Routine Refraction and Dispensing</w:t>
      </w:r>
    </w:p>
    <w:p>
      <w:pPr>
        <w:pStyle w:val="FirstParagraph"/>
      </w:pPr>
      <w:r>
        <w:t xml:space="preserve">A significant portion of my internship involved conducting subjective refractions. In Nigeria Abuja, it was observed that a high percentage of patients presented with uncorrected hyperopia and astigmatism. I learned to balance the needs of precise prescription with the patient's comfort and budgetary constraints, which is crucial in this economic context. I successfully managed over 150 refractions independently under supervision. One notable case involved a young university student in Nigeria Abuja suffering from computer vision syndrome due to excessive screen time without protective eyewear, highlighting the need for occupational health education.</w:t>
      </w:r>
    </w:p>
    <w:bookmarkEnd w:id="24"/>
    <w:bookmarkStart w:id="25" w:name="b.-ocular-pathology-identification"/>
    <w:p>
      <w:pPr>
        <w:pStyle w:val="Heading3"/>
      </w:pPr>
      <w:r>
        <w:t xml:space="preserve">B. Ocular Pathology Identification</w:t>
      </w:r>
    </w:p>
    <w:p>
      <w:pPr>
        <w:pStyle w:val="FirstParagraph"/>
      </w:pPr>
      <w:r>
        <w:t xml:space="preserve">Using slit-lamp biomicroscopy and direct ophthalmoscopy, I assisted in identifying various pathologies. Diabetic retinopathy emerged as a critical finding among middle-aged patients, underscoring the need for regular screening among diabetic populations in Nigeria Abuja. Additionally, pterygium cases were frequent, likely linked to environmental dust and UV exposure common in the northern hemisphere regions where many residents of Nigeria Abuja originate.</w:t>
      </w:r>
    </w:p>
    <w:bookmarkEnd w:id="25"/>
    <w:bookmarkStart w:id="26" w:name="c.-pediatric-optometry"/>
    <w:p>
      <w:pPr>
        <w:pStyle w:val="Heading3"/>
      </w:pPr>
      <w:r>
        <w:t xml:space="preserve">C. Pediatric Optometry</w:t>
      </w:r>
    </w:p>
    <w:p>
      <w:pPr>
        <w:pStyle w:val="FirstParagraph"/>
      </w:pPr>
      <w:r>
        <w:t xml:space="preserve">Pediatric eye care required patience and specialized techniques. I observed amblyopia management strategies for children who had missed early screening years prior. Collaborating with local schools in Nigeria Abuja, we conducted mass vision screenings that identified numerous cases of myopia progression, prompting referrals for orthokeratology discussions or low-dose atropine therapy availability assessments.</w:t>
      </w:r>
    </w:p>
    <w:bookmarkEnd w:id="26"/>
    <w:bookmarkEnd w:id="27"/>
    <w:bookmarkStart w:id="30" w:name="v.-challenges-and-observations"/>
    <w:p>
      <w:pPr>
        <w:pStyle w:val="Heading1"/>
      </w:pPr>
      <w:r>
        <w:t xml:space="preserve">V. Challenges and Observations</w:t>
      </w:r>
    </w:p>
    <w:bookmarkStart w:id="28" w:name="X9d65c9689f1c65f8302c9b92b85837a88771a8b"/>
    <w:p>
      <w:pPr>
        <w:pStyle w:val="Heading3"/>
      </w:pPr>
      <w:r>
        <w:t xml:space="preserve">A. Equipment Maintenance and Availability</w:t>
      </w:r>
    </w:p>
    <w:p>
      <w:pPr>
        <w:pStyle w:val="FirstParagraph"/>
      </w:pPr>
      <w:r>
        <w:t xml:space="preserve">A recurring challenge during my internship in Nigeria Abuja was the intermittent availability of advanced diagnostic equipment due to supply chain issues and power instability. Reliance on manual retinoscopy became more pronounced when autorefractors were offline. This reinforced the importance of mastering fundamental clinical skills that do not rely solely on technology.</w:t>
      </w:r>
    </w:p>
    <w:bookmarkEnd w:id="28"/>
    <w:bookmarkStart w:id="29" w:name="b.-patient-compliance-and-education"/>
    <w:p>
      <w:pPr>
        <w:pStyle w:val="Heading3"/>
      </w:pPr>
      <w:r>
        <w:t xml:space="preserve">B. Patient Compliance and Education</w:t>
      </w:r>
    </w:p>
    <w:p>
      <w:pPr>
        <w:pStyle w:val="FirstParagraph"/>
      </w:pPr>
      <w:r>
        <w:t xml:space="preserve">Educating patients in Nigeria Abuja about the long-term consequences of uncorrected vision proved challenging due to varying levels of health literacy. Many patients viewed glasses as a temporary fix rather than a corrective necessity. Overcoming this required tailored educational approaches, utilizing local languages and analogies to explain ocular physiology.</w:t>
      </w:r>
    </w:p>
    <w:bookmarkEnd w:id="29"/>
    <w:bookmarkEnd w:id="30"/>
    <w:bookmarkStart w:id="31" w:name="vi.-ethical-considerations"/>
    <w:p>
      <w:pPr>
        <w:pStyle w:val="Heading1"/>
      </w:pPr>
      <w:r>
        <w:t xml:space="preserve">VI. Ethical Considerations</w:t>
      </w:r>
    </w:p>
    <w:p>
      <w:pPr>
        <w:pStyle w:val="FirstParagraph"/>
      </w:pPr>
      <w:r>
        <w:t xml:space="preserve">Ethical practice is paramount in optometry. During my internship in Nigeria Abuja, I adhered strictly to the code of ethics set by the Optometrists and Dispensing Optometrists Registration Board of Nigeria (ODORBN). Issues such as patient confidentiality, informed consent for procedures, and avoiding overtreatment were closely monitored. I learned to navigate situations where patients requested prescriptions for lenses they could not afford or did not need, emphasizing ethical integrity over commercial gain.</w:t>
      </w:r>
    </w:p>
    <w:bookmarkEnd w:id="31"/>
    <w:bookmarkStart w:id="33" w:name="vii.-conclusion-and-recommendations"/>
    <w:p>
      <w:pPr>
        <w:pStyle w:val="Heading1"/>
      </w:pPr>
      <w:r>
        <w:t xml:space="preserve">VII. Conclusion and Recommendations</w:t>
      </w:r>
    </w:p>
    <w:p>
      <w:pPr>
        <w:pStyle w:val="FirstParagraph"/>
      </w:pPr>
      <w:r>
        <w:t xml:space="preserve">The internship in Nigeria Abuja has been an invaluable experience that has profoundly shaped my professional identity as a future Optometrist. It provided a realistic insight into the demands of eye care provision in a developing urban setting. The combination of clinical exposure, patient interaction, and administrative learning has equipped me with the skills necessary to serve effectively.</w:t>
      </w:r>
    </w:p>
    <w:bookmarkStart w:id="32" w:name="recommendations"/>
    <w:p>
      <w:pPr>
        <w:pStyle w:val="Heading3"/>
      </w:pPr>
      <w:r>
        <w:t xml:space="preserve">Recommendations:</w:t>
      </w:r>
    </w:p>
    <w:p>
      <w:pPr>
        <w:numPr>
          <w:ilvl w:val="0"/>
          <w:numId w:val="1002"/>
        </w:numPr>
        <w:pStyle w:val="Compact"/>
      </w:pPr>
      <w:r>
        <w:rPr>
          <w:bCs/>
          <w:b/>
        </w:rPr>
        <w:t xml:space="preserve">Bridging the Gap:</w:t>
      </w:r>
      <w:r>
        <w:t xml:space="preserve"> </w:t>
      </w:r>
      <w:r>
        <w:t xml:space="preserve">There should be more structured internship programs between optical schools and clinics in Nigeria Abuja to ensure consistent practical exposure for students.</w:t>
      </w:r>
    </w:p>
    <w:p>
      <w:pPr>
        <w:numPr>
          <w:ilvl w:val="0"/>
          <w:numId w:val="1002"/>
        </w:numPr>
        <w:pStyle w:val="Compact"/>
      </w:pPr>
      <w:r>
        <w:rPr>
          <w:bCs/>
          <w:b/>
        </w:rPr>
        <w:t xml:space="preserve">Public Awareness Campaigns:</w:t>
      </w:r>
      <w:r>
        <w:t xml:space="preserve"> </w:t>
      </w:r>
      <w:r>
        <w:t xml:space="preserve">Government bodies in Nigeria Abuja should collaborate with optometric associations to launch regular eye health awareness campaigns, particularly focusing on diabetes-related eye complications.</w:t>
      </w:r>
    </w:p>
    <w:p>
      <w:pPr>
        <w:numPr>
          <w:ilvl w:val="0"/>
          <w:numId w:val="1002"/>
        </w:numPr>
        <w:pStyle w:val="Compact"/>
      </w:pPr>
      <w:r>
        <w:rPr>
          <w:bCs/>
          <w:b/>
        </w:rPr>
        <w:t xml:space="preserve">Equipment Support:</w:t>
      </w:r>
      <w:r>
        <w:t xml:space="preserve"> </w:t>
      </w:r>
      <w:r>
        <w:t xml:space="preserve">NGOs and international partners should focus on donating maintained diagnostic equipment to clinics serving low-income areas in Nigeria Abuja.</w:t>
      </w:r>
    </w:p>
    <w:p>
      <w:pPr>
        <w:pStyle w:val="FirstParagraph"/>
      </w:pPr>
      <w:r>
        <w:t xml:space="preserve">In conclusion, my time as an intern Optometrist in Nigeria Abuja has been transformative. It highlighted not only the clinical aspects of vision care but also the social responsibility inherent in the profession. I am confident that the skills and insights gained here will form a solid foundation for my future career in providing high-quality optometric services.</w:t>
      </w:r>
    </w:p>
    <w:bookmarkEnd w:id="32"/>
    <w:bookmarkEnd w:id="33"/>
    <w:p>
      <w:pPr>
        <w:pStyle w:val="BodyText"/>
      </w:pPr>
      <w:r>
        <w:rPr>
          <w:bCs/>
          <w:b/>
        </w:rPr>
        <w:t xml:space="preserve">Prepared by:</w:t>
      </w:r>
      <w:r>
        <w:t xml:space="preserve"> </w:t>
      </w:r>
      <w:r>
        <w:t xml:space="preserve">[Your Name]</w:t>
      </w:r>
      <w:r>
        <w:br/>
      </w:r>
      <w:r>
        <w:rPr>
          <w:bCs/>
          <w:b/>
        </w:rPr>
        <w:t xml:space="preserve">Contact:</w:t>
      </w:r>
      <w:r>
        <w:t xml:space="preserve"> </w:t>
      </w:r>
      <w:r>
        <w:t xml:space="preserve">[Your Email/Phone]</w:t>
      </w:r>
      <w:r>
        <w:br/>
      </w:r>
      <w:r>
        <w:rPr>
          <w:vertAlign w:val="superscript"/>
        </w:rPr>
        <w:t xml:space="preserve">This report is a confidential academic document submitted for partial fulfillment of internship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Nigeria Abuja</dc:title>
  <dc:creator/>
  <dc:language>en</dc:language>
  <cp:keywords/>
  <dcterms:created xsi:type="dcterms:W3CDTF">2026-07-29T07:22:07Z</dcterms:created>
  <dcterms:modified xsi:type="dcterms:W3CDTF">2026-07-29T07:22:07Z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