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Spain</w:t>
      </w:r>
      <w:r>
        <w:t xml:space="preserve"> </w:t>
      </w:r>
      <w:r>
        <w:t xml:space="preserve">Madrid</w:t>
      </w:r>
    </w:p>
    <w:bookmarkStart w:id="31" w:name="Xb291be98161ca661e2a220819839a625a6fedd6"/>
    <w:p>
      <w:pPr>
        <w:pStyle w:val="Heading1"/>
      </w:pPr>
      <w:r>
        <w:t xml:space="preserve">Comprehensive Internship Report: Clinical and Operational Training in Optometry</w:t>
      </w:r>
    </w:p>
    <w:p>
      <w:pPr>
        <w:pStyle w:val="FirstParagraph"/>
      </w:pPr>
      <w:r>
        <w:rPr>
          <w:bCs/>
          <w:b/>
        </w:rPr>
        <w:t xml:space="preserve">Intern:</w:t>
      </w:r>
      <w:r>
        <w:t xml:space="preserve"> </w:t>
      </w:r>
      <w:r>
        <w:t xml:space="preserve">[Student Name]</w:t>
      </w:r>
      <w:r>
        <w:br/>
      </w:r>
      <w:r>
        <w:rPr>
          <w:bCs/>
          <w:b/>
        </w:rPr>
        <w:t xml:space="preserve">Institution:</w:t>
      </w:r>
      <w:r>
        <w:t xml:space="preserve"> </w:t>
      </w:r>
      <w:r>
        <w:t xml:space="preserve">University School of Optometry</w:t>
      </w:r>
      <w:r>
        <w:br/>
      </w:r>
      <w:r>
        <w:rPr>
          <w:bCs/>
          <w:b/>
        </w:rPr>
        <w:t xml:space="preserve">Location of Placement:</w:t>
      </w:r>
      <w:r>
        <w:t xml:space="preserve">Spain Madrid</w:t>
      </w:r>
      <w:r>
        <w:br/>
      </w:r>
    </w:p>
    <w:p>
      <w:pPr>
        <w:pStyle w:val="BodyText"/>
      </w:pPr>
      <w:r>
        <w:t xml:space="preserve">Dates:</w:t>
      </w:r>
    </w:p>
    <w:p>
      <w:pPr>
        <w:pStyle w:val="BodyText"/>
      </w:pPr>
      <w:r>
        <w:t xml:space="preserve">  January 2023 – June 2023</w:t>
      </w:r>
      <w:r>
        <w:br/>
      </w:r>
    </w:p>
    <w:p>
      <w:pPr>
        <w:pStyle w:val="BodyText"/>
      </w:pPr>
      <w:r>
        <w:t xml:space="preserve">Mentor:</w:t>
      </w:r>
    </w:p>
    <w:p>
      <w:pPr>
        <w:pStyle w:val="BodyText"/>
      </w:pPr>
      <w:r>
        <w:t xml:space="preserve">  Dr. Elena Rodriguez, Senior Optometrist</w:t>
      </w:r>
      <w:r>
        <w:br/>
      </w:r>
    </w:p>
    <w:p>
      <w:pPr>
        <w:pStyle w:val="BodyText"/>
      </w:pPr>
      <w:r>
        <w:t xml:space="preserve">Clinic Name: "</w:t>
      </w:r>
      <w:r>
        <w:rPr>
          <w:iCs/>
          <w:i/>
        </w:rPr>
        <w:t xml:space="preserve">Dual Vision Center Madrid"</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clinical application within a high-volume, urban healthcare setting. By placing myself in the heart of</w:t>
      </w:r>
      <w:r>
        <w:t xml:space="preserve"> </w:t>
      </w:r>
      <w:r>
        <w:t xml:space="preserve">Spain Madrid</w:t>
      </w:r>
      <w:r>
        <w:t xml:space="preserve">, I aimed to understand the specific nuances of optometric care in one of Europe’s most dynamic medical hubs. The role required rigorous adherence to professional standards while developing proficiency in diagnostic technologies, patient communication strategies tailored to a diverse demographic, and the operational workflows unique to private healthcare practices in</w:t>
      </w:r>
      <w:r>
        <w:t xml:space="preserve"> </w:t>
      </w:r>
      <w:r>
        <w:t xml:space="preserve">Spain Madrid</w:t>
      </w:r>
      <w:r>
        <w:t xml:space="preserve">.</w:t>
      </w:r>
    </w:p>
    <w:p>
      <w:pPr>
        <w:pStyle w:val="BodyText"/>
      </w:pPr>
      <w:r>
        <w:t xml:space="preserve">This report details the clinical experiences, technical skills acquired, and observational insights gained during my tenure. It specifically addresses how the optometric landscape in</w:t>
      </w:r>
      <w:r>
        <w:t xml:space="preserve"> </w:t>
      </w:r>
      <w:r>
        <w:t xml:space="preserve">Spain Madrid</w:t>
      </w:r>
      <w:r>
        <w:t xml:space="preserve"> </w:t>
      </w:r>
      <w:r>
        <w:t xml:space="preserve">influences patient expectations, regulatory compliance, and treatment modalities for an</w:t>
      </w:r>
      <w:r>
        <w:t xml:space="preserve"> </w:t>
      </w:r>
      <w:r>
        <w:rPr>
          <w:bCs/>
          <w:b/>
        </w:rPr>
        <w:t xml:space="preserve">Optometrist</w:t>
      </w:r>
      <w:r>
        <w:t xml:space="preserve"> </w:t>
      </w:r>
      <w:r>
        <w:t xml:space="preserve">in training.</w:t>
      </w:r>
    </w:p>
    <w:bookmarkEnd w:id="20"/>
    <w:bookmarkStart w:id="23" w:name="X401aec6c7c9d15b734e2e9d07213d12ef9f2a70"/>
    <w:p>
      <w:pPr>
        <w:pStyle w:val="Heading2"/>
      </w:pPr>
      <w:r>
        <w:t xml:space="preserve">2. Clinical Scope and Daily Responsibilities</w:t>
      </w:r>
    </w:p>
    <w:p>
      <w:pPr>
        <w:pStyle w:val="FirstParagraph"/>
      </w:pPr>
      <w:r>
        <w:t xml:space="preserve">The internship took place at a busy multi-specialty optical center located in the Chamartín district of Madrid. The environment was fast-paced, reflecting the high population density and lifestyle of residents in</w:t>
      </w:r>
      <w:r>
        <w:t xml:space="preserve"> </w:t>
      </w:r>
      <w:r>
        <w:t xml:space="preserve">Spain Madrid</w:t>
      </w:r>
      <w:r>
        <w:t xml:space="preserve">. As an intern acting under supervision, my daily routine involved a combination of auxiliary tasks and progressively independent clinical assessments.</w:t>
      </w:r>
    </w:p>
    <w:bookmarkStart w:id="21" w:name="patient-intake-and-history-taking"/>
    <w:p>
      <w:pPr>
        <w:pStyle w:val="Heading3"/>
      </w:pPr>
      <w:r>
        <w:t xml:space="preserve">2.1 Patient Intake and History Taking</w:t>
      </w:r>
    </w:p>
    <w:p>
      <w:pPr>
        <w:pStyle w:val="FirstParagraph"/>
      </w:pPr>
      <w:r>
        <w:t xml:space="preserve">A significant portion of the day was dedicated to comprehensive patient history taking. In the context of an</w:t>
      </w:r>
      <w:r>
        <w:t xml:space="preserve"> </w:t>
      </w:r>
      <w:r>
        <w:rPr>
          <w:bCs/>
          <w:b/>
        </w:rPr>
        <w:t xml:space="preserve">Optometrist</w:t>
      </w:r>
      <w:r>
        <w:t xml:space="preserve">, understanding systemic health is as crucial as ocular health. I learned to identify risk factors for conditions such as diabetes, hypertension, and autoimmune disorders through patient questionnaires. Furthermore, working in</w:t>
      </w:r>
      <w:r>
        <w:t xml:space="preserve"> </w:t>
      </w:r>
      <w:r>
        <w:t xml:space="preserve">Spain Madrid</w:t>
      </w:r>
      <w:r>
        <w:t xml:space="preserve">, I encountered a highly multicultural patient base. This required adaptability in communication styles and an awareness of cultural perspectives regarding eye care and health maintenance.</w:t>
      </w:r>
    </w:p>
    <w:bookmarkEnd w:id="21"/>
    <w:bookmarkStart w:id="22" w:name="diagnostic-testing"/>
    <w:p>
      <w:pPr>
        <w:pStyle w:val="Heading3"/>
      </w:pPr>
      <w:r>
        <w:t xml:space="preserve">2.2 Diagnostic Testing</w:t>
      </w:r>
    </w:p>
    <w:p>
      <w:pPr>
        <w:pStyle w:val="FirstParagraph"/>
      </w:pPr>
      <w:r>
        <w:t xml:space="preserve">I assisted in operating advanced diagnostic equipment, including:</w:t>
      </w:r>
    </w:p>
    <w:p>
      <w:pPr>
        <w:numPr>
          <w:ilvl w:val="0"/>
          <w:numId w:val="1001"/>
        </w:numPr>
        <w:pStyle w:val="Compact"/>
      </w:pPr>
      <w:r>
        <w:rPr>
          <w:bCs/>
          <w:b/>
        </w:rPr>
        <w:t xml:space="preserve">Slit-Lamp Biomicroscopy:</w:t>
      </w:r>
      <w:r>
        <w:t xml:space="preserve">  Evaluating the anterior segment of the eye for signs of infection, dryness, or structural abnormalities.</w:t>
      </w:r>
    </w:p>
    <w:p>
      <w:pPr>
        <w:numPr>
          <w:ilvl w:val="0"/>
          <w:numId w:val="1001"/>
        </w:numPr>
        <w:pStyle w:val="Compact"/>
      </w:pPr>
      <w:r>
        <w:t xml:space="preserve">Refraction Techniques:</w:t>
      </w:r>
    </w:p>
    <w:p>
      <w:pPr>
        <w:numPr>
          <w:ilvl w:val="0"/>
          <w:numId w:val="1000"/>
        </w:numPr>
        <w:pStyle w:val="Compact"/>
      </w:pPr>
      <w:r>
        <w:t xml:space="preserve">  Performing both subjective and objective refractions to determine accurate prescription needs. I focused on mastering the retinoscopy technique and refining subjective refinement methods typical in European optometric practices.</w:t>
      </w:r>
    </w:p>
    <w:p>
      <w:pPr>
        <w:numPr>
          <w:ilvl w:val="0"/>
          <w:numId w:val="1001"/>
        </w:numPr>
        <w:pStyle w:val="Compact"/>
      </w:pPr>
      <w:r>
        <w:t xml:space="preserve">OCT (Optical Coherence Tomography):</w:t>
      </w:r>
    </w:p>
    <w:p>
      <w:pPr>
        <w:numPr>
          <w:ilvl w:val="0"/>
          <w:numId w:val="1000"/>
        </w:numPr>
        <w:pStyle w:val="Compact"/>
      </w:pPr>
      <w:r>
        <w:t xml:space="preserve">  Analyzing retinal scans for glaucoma detection and macular degeneration screening. This technology is standard practice in modern clinics across</w:t>
      </w:r>
      <w:r>
        <w:t xml:space="preserve"> </w:t>
      </w:r>
      <w:r>
        <w:t xml:space="preserve">Spain Madrid</w:t>
      </w:r>
      <w:r>
        <w:t xml:space="preserve">.</w:t>
      </w:r>
    </w:p>
    <w:p>
      <w:pPr>
        <w:numPr>
          <w:ilvl w:val="0"/>
          <w:numId w:val="1001"/>
        </w:numPr>
        <w:pStyle w:val="Compact"/>
      </w:pPr>
      <w:r>
        <w:t xml:space="preserve">Audiometry and Visual Field Testing:</w:t>
      </w:r>
    </w:p>
    <w:p>
      <w:pPr>
        <w:numPr>
          <w:ilvl w:val="0"/>
          <w:numId w:val="1000"/>
        </w:numPr>
        <w:pStyle w:val="Compact"/>
      </w:pPr>
      <w:r>
        <w:t xml:space="preserve">  Conducting basic hearing screenings (as per clinic scope) and Humphrey visual field tests to assess neurological integrity.</w:t>
      </w:r>
    </w:p>
    <w:bookmarkEnd w:id="22"/>
    <w:bookmarkEnd w:id="23"/>
    <w:bookmarkStart w:id="27" w:name="specialized-training-modules"/>
    <w:p>
      <w:pPr>
        <w:pStyle w:val="Heading2"/>
      </w:pPr>
      <w:r>
        <w:t xml:space="preserve">3. Specialized Training Modules</w:t>
      </w:r>
    </w:p>
    <w:bookmarkStart w:id="24" w:name="contact-lens-fitting"/>
    <w:p>
      <w:pPr>
        <w:pStyle w:val="Heading3"/>
      </w:pPr>
      <w:r>
        <w:t xml:space="preserve">3.1 Contact Lens Fitting</w:t>
      </w:r>
    </w:p>
    <w:p>
      <w:pPr>
        <w:pStyle w:val="FirstParagraph"/>
      </w:pPr>
      <w:r>
        <w:t xml:space="preserve">A core component of my training involved contact lens fittings. I learned the distinction between soft, rigid gas permeable (RGP), and scleral lenses. The curriculum emphasized the unique environmental factors in</w:t>
      </w:r>
      <w:r>
        <w:t xml:space="preserve"> </w:t>
      </w:r>
      <w:r>
        <w:t xml:space="preserve">Spain Madrid</w:t>
      </w:r>
      <w:r>
        <w:t xml:space="preserve">, such as air quality and seasonal allergens, which impact lens tolerance. I gained hands-on experience in teaching patients insertion, removal, and hygiene protocols—a critical responsibility for any aspiring</w:t>
      </w:r>
      <w:r>
        <w:t xml:space="preserve"> </w:t>
      </w:r>
      <w:r>
        <w:rPr>
          <w:bCs/>
          <w:b/>
        </w:rPr>
        <w:t xml:space="preserve">Optometrist</w:t>
      </w:r>
      <w:r>
        <w:t xml:space="preserve">.</w:t>
      </w:r>
    </w:p>
    <w:bookmarkEnd w:id="24"/>
    <w:bookmarkStart w:id="25" w:name="low-vision-rehabilitation"/>
    <w:p>
      <w:pPr>
        <w:pStyle w:val="Heading3"/>
      </w:pPr>
      <w:r>
        <w:t xml:space="preserve">3.2 Low Vision Rehabilitation</w:t>
      </w:r>
    </w:p>
    <w:p>
      <w:pPr>
        <w:pStyle w:val="FirstParagraph"/>
      </w:pPr>
      <w:r>
        <w:t xml:space="preserve">I observed several consultations involving geriatric patients with age-related macular degeneration and glaucoma. This module highlighted the importance of low vision aids, such as magnifiers and electronic devices. The social support systems available in</w:t>
      </w:r>
      <w:r>
        <w:t xml:space="preserve"> </w:t>
      </w:r>
      <w:r>
        <w:t xml:space="preserve">Spain Madrid</w:t>
      </w:r>
      <w:r>
        <w:t xml:space="preserve"> </w:t>
      </w:r>
      <w:r>
        <w:t xml:space="preserve">were discussed, showing how optometrists collaborate with local health centers to provide holistic care for visually impaired individuals.</w:t>
      </w:r>
    </w:p>
    <w:bookmarkEnd w:id="25"/>
    <w:bookmarkStart w:id="26" w:name="pediatric-optometry"/>
    <w:p>
      <w:pPr>
        <w:pStyle w:val="Heading3"/>
      </w:pPr>
      <w:r>
        <w:t xml:space="preserve">3.3 Pediatric Optometry</w:t>
      </w:r>
    </w:p>
    <w:p>
      <w:pPr>
        <w:pStyle w:val="FirstParagraph"/>
      </w:pPr>
      <w:r>
        <w:t xml:space="preserve">Pediatric cases required a different approach, focusing on cooperation and behavioral management. I assisted in screening school-aged children for amblyopia and strabismus. Understanding the educational implications of uncorrected vision in the Spanish school system was a key learning outcome.</w:t>
      </w:r>
    </w:p>
    <w:bookmarkEnd w:id="26"/>
    <w:bookmarkEnd w:id="27"/>
    <w:bookmarkStart w:id="28" w:name="professional-development-and-soft-skills"/>
    <w:p>
      <w:pPr>
        <w:pStyle w:val="Heading2"/>
      </w:pPr>
      <w:r>
        <w:t xml:space="preserve">4. Professional Development and Soft Skills</w:t>
      </w:r>
    </w:p>
    <w:p>
      <w:pPr>
        <w:pStyle w:val="FirstParagraph"/>
      </w:pPr>
      <w:r>
        <w:t xml:space="preserve">Beyond clinical skills, this internship significantly enhanced my professional demeanor. In</w:t>
      </w:r>
      <w:r>
        <w:t xml:space="preserve"> </w:t>
      </w:r>
      <w:r>
        <w:t xml:space="preserve">Spain Madrid</w:t>
      </w:r>
      <w:r>
        <w:t xml:space="preserve">, patient interaction often involves a high degree of interpersonal warmth and detailed explanation of findings. I learned to convey complex medical information in clear, accessible language, ensuring patients felt empowered in their health decisions.</w:t>
      </w:r>
    </w:p>
    <w:p>
      <w:pPr>
        <w:pStyle w:val="BodyText"/>
      </w:pPr>
      <w:r>
        <w:t xml:space="preserve">I also developed time management skills essential for a busy practice. Balancing thorough examinations with the need for efficiency is a challenge faced by every practicing</w:t>
      </w:r>
      <w:r>
        <w:t xml:space="preserve"> </w:t>
      </w:r>
      <w:r>
        <w:rPr>
          <w:bCs/>
          <w:b/>
        </w:rPr>
        <w:t xml:space="preserve">Optometrist</w:t>
      </w:r>
      <w:r>
        <w:t xml:space="preserve">. Through mentorship and self-reflection, I learned to streamline workflows without compromising the quality of care.</w:t>
      </w:r>
    </w:p>
    <w:bookmarkEnd w:id="28"/>
    <w:bookmarkStart w:id="29" w:name="challenges-and-solutions"/>
    <w:p>
      <w:pPr>
        <w:pStyle w:val="Heading2"/>
      </w:pPr>
      <w:r>
        <w:t xml:space="preserve">5. Challenges and Solutions</w:t>
      </w:r>
    </w:p>
    <w:p>
      <w:pPr>
        <w:pStyle w:val="FirstParagraph"/>
      </w:pPr>
      <w:r>
        <w:rPr>
          <w:bCs/>
          <w:b/>
        </w:rPr>
        <w:t xml:space="preserve">Cultural Adaptation:</w:t>
      </w:r>
      <w:r>
        <w:t xml:space="preserve">  Initially, adapting to the rapid pace and high volume of patients in a Madrid clinic was challenging. Language nuances in medical terminology also required extra attention. I addressed this by creating personal glossaries and seeking clarification from Spanish-speaking colleagues.</w:t>
      </w:r>
    </w:p>
    <w:p>
      <w:pPr>
        <w:pStyle w:val="BodyText"/>
      </w:pPr>
      <w:r>
        <w:t xml:space="preserve">Technological Transition:</w:t>
      </w:r>
    </w:p>
    <w:p>
      <w:pPr>
        <w:pStyle w:val="BodyText"/>
      </w:pPr>
      <w:r>
        <w:t xml:space="preserve">  The clinic utilized proprietary software for patient records that differed from my university training. I overcame this by dedicating extra hours to familiarize myself with the digital health record system, ensuring data privacy and accuracy in compliance with EU GDPR regulations.</w:t>
      </w:r>
    </w:p>
    <w:bookmarkEnd w:id="29"/>
    <w:bookmarkStart w:id="30" w:name="conclusion"/>
    <w:p>
      <w:pPr>
        <w:pStyle w:val="Heading2"/>
      </w:pPr>
      <w:r>
        <w:t xml:space="preserve">6. Conclusion</w:t>
      </w:r>
    </w:p>
    <w:p>
      <w:pPr>
        <w:pStyle w:val="FirstParagraph"/>
      </w:pPr>
      <w:r>
        <w:t xml:space="preserve">This internship in</w:t>
      </w:r>
      <w:r>
        <w:t xml:space="preserve"> </w:t>
      </w:r>
      <w:r>
        <w:t xml:space="preserve">Spain Madrid</w:t>
      </w:r>
      <w:r>
        <w:t xml:space="preserve"> </w:t>
      </w:r>
      <w:r>
        <w:t xml:space="preserve">has been an invaluable experience that has fundamentally shaped my understanding of modern optometry. The exposure to advanced diagnostic technologies, diverse patient demographics, and rigorous clinical protocols has prepared me for the demands of the profession.</w:t>
      </w:r>
    </w:p>
    <w:p>
      <w:pPr>
        <w:pStyle w:val="BodyText"/>
      </w:pPr>
      <w:r>
        <w:t xml:space="preserve">I am now more confident in my abilities as an aspiring</w:t>
      </w:r>
      <w:r>
        <w:t xml:space="preserve"> </w:t>
      </w:r>
      <w:r>
        <w:rPr>
          <w:bCs/>
          <w:b/>
        </w:rPr>
        <w:t xml:space="preserve">Optometrist</w:t>
      </w:r>
      <w:r>
        <w:t xml:space="preserve">, equipped with both technical proficiency and the soft skills necessary to build trust with patients. The experience in</w:t>
      </w:r>
      <w:r>
        <w:t xml:space="preserve"> </w:t>
      </w:r>
      <w:r>
        <w:t xml:space="preserve">Spain Madrid</w:t>
      </w:r>
      <w:r>
        <w:t xml:space="preserve"> </w:t>
      </w:r>
      <w:r>
        <w:t xml:space="preserve">has not only improved my clinical judgment but also broadened my perspective on global optometric practices.</w:t>
      </w:r>
    </w:p>
    <w:p>
      <w:pPr>
        <w:pStyle w:val="BodyText"/>
      </w:pPr>
      <w:r>
        <w:t xml:space="preserve">I extend my sincere gratitude to Dr. Elena Rodriguez and the entire staff at Dual Vision Center Madrid for their guidance, patience, and professional support throughout this transformative period. This internship serves as a strong foundation for my future career in vision science and patient care.</w:t>
      </w:r>
    </w:p>
    <w:p>
      <w:pPr>
        <w:pStyle w:val="BodyText"/>
      </w:pPr>
      <w:r>
        <w:rPr>
          <w:iCs/>
          <w:i/>
        </w:rPr>
        <w:t xml:space="preserve">Note: This document is formatted for clarity and professional presentation. All specific names have been anonymized where necessary, but the location (</w:t>
      </w:r>
      <w:r>
        <w:rPr>
          <w:iCs/>
          <w:i/>
        </w:rPr>
        <w:t xml:space="preserve">Spain Madrid</w:t>
      </w:r>
      <w:r>
        <w:rPr>
          <w:iCs/>
          <w:i/>
        </w:rPr>
        <w:t xml:space="preserve">) and role (</w:t>
      </w:r>
      <w:r>
        <w:rPr>
          <w:bCs/>
          <w:b/>
          <w:iCs/>
          <w:i/>
        </w:rPr>
        <w:t xml:space="preserve">Optometrist</w:t>
      </w:r>
      <w:r>
        <w:rPr>
          <w:iCs/>
          <w:i/>
        </w:rPr>
        <w:t xml:space="preserve">) remain central to the narrative as requested.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Spain Madrid</dc:title>
  <dc:creator/>
  <dc:language>en</dc:language>
  <cp:keywords/>
  <dcterms:created xsi:type="dcterms:W3CDTF">2026-07-29T05:28:06Z</dcterms:created>
  <dcterms:modified xsi:type="dcterms:W3CDTF">2026-07-29T05:28:06Z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