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Practice</w:t>
      </w:r>
      <w:r>
        <w:t xml:space="preserve"> </w:t>
      </w:r>
      <w:r>
        <w:t xml:space="preserve">in</w:t>
      </w:r>
      <w:r>
        <w:t xml:space="preserve"> </w:t>
      </w:r>
      <w:r>
        <w:t xml:space="preserve">Abu</w:t>
      </w:r>
      <w:r>
        <w:t xml:space="preserve"> </w:t>
      </w:r>
      <w:r>
        <w:t xml:space="preserve">Dhabi</w:t>
      </w:r>
    </w:p>
    <w:bookmarkStart w:id="20" w:name="X121e06d39f95f183d9772c2138a2a4d03ca7afe"/>
    <w:p>
      <w:pPr>
        <w:pStyle w:val="Heading1"/>
      </w:pPr>
      <w:r>
        <w:t xml:space="preserve">Internship Report: Optometrist Clinical Practice</w:t>
      </w:r>
    </w:p>
    <w:p>
      <w:pPr>
        <w:pStyle w:val="FirstParagraph"/>
      </w:pPr>
      <w:r>
        <w:rPr>
          <w:bCs/>
          <w:b/>
        </w:rPr>
        <w:t xml:space="preserve">Name:</w:t>
      </w:r>
      <w:r>
        <w:t xml:space="preserve">[Your Name]</w:t>
      </w:r>
    </w:p>
    <w:p>
      <w:pPr>
        <w:pStyle w:val="BodyText"/>
      </w:pPr>
      <w:r>
        <w:rPr>
          <w:bCs/>
          <w:b/>
        </w:rPr>
        <w:t xml:space="preserve">Institution:</w:t>
      </w:r>
      <w:r>
        <w:t xml:space="preserve">[University/College Name]</w:t>
      </w:r>
    </w:p>
    <w:p>
      <w:pPr>
        <w:pStyle w:val="BodyText"/>
      </w:pPr>
      <w:r>
        <w:rPr>
          <w:bCs/>
          <w:b/>
        </w:rPr>
        <w:t xml:space="preserve">Clinic Location:</w:t>
      </w:r>
      <w:r>
        <w:t xml:space="preserve">Vision Care Center, United Arab Emirates Abu Dhabi</w:t>
      </w:r>
    </w:p>
    <w:p>
      <w:pPr>
        <w:pStyle w:val="BodyText"/>
      </w:pPr>
      <w:r>
        <w:t xml:space="preserve">Date of Report:October 26, 2023</w:t>
      </w:r>
    </w:p>
    <w:bookmarkEnd w:id="20"/>
    <w:bookmarkStart w:id="21" w:name="i.-introduction-and-executive-summary"/>
    <w:p>
      <w:pPr>
        <w:pStyle w:val="Heading1"/>
      </w:pPr>
      <w:r>
        <w:t xml:space="preserve">I. Introduction and Executive Summary</w:t>
      </w:r>
    </w:p>
    <w:p>
      <w:pPr>
        <w:pStyle w:val="FirstParagraph"/>
      </w:pPr>
      <w:r>
        <w:t xml:space="preserve">This document serves as the comprehensive final report for my clinical internship program conducted in the bustling metropolis of Abu Dhabi. The primary objective of this internship was to bridge the gap between theoretical academic knowledge and practical clinical application in a high-volume, multicultural environment. As an aspiring</w:t>
      </w:r>
      <w:r>
        <w:t xml:space="preserve"> </w:t>
      </w:r>
      <w:r>
        <w:rPr>
          <w:bCs/>
          <w:b/>
        </w:rPr>
        <w:t xml:space="preserve">Optometrist</w:t>
      </w:r>
      <w:r>
        <w:t xml:space="preserve">, undergoing training within</w:t>
      </w:r>
    </w:p>
    <w:p>
      <w:pPr>
        <w:pStyle w:val="BodyText"/>
      </w:pPr>
      <w:r>
        <w:t xml:space="preserve">United Arab Emirates Abu Dhabi provided a unique opportunity to observe diverse ophthalmic conditions prevalent in the Middle Eastern demographic.</w:t>
      </w:r>
    </w:p>
    <w:p>
      <w:pPr>
        <w:pStyle w:val="BodyText"/>
      </w:pPr>
      <w:r>
        <w:t xml:space="preserve">The internship was structured to enhance skills in refraction, binocular vision assessment, contact lens fitting, and the early detection of ocular pathologies. By working under the supervision of licensed senior optometrists in</w:t>
      </w:r>
      <w:r>
        <w:t xml:space="preserve"> </w:t>
      </w:r>
      <w:r>
        <w:rPr>
          <w:bCs/>
          <w:b/>
        </w:rPr>
        <w:t xml:space="preserve">United Arab Emirates Abu Dhabi</w:t>
      </w:r>
      <w:r>
        <w:t xml:space="preserve">, I was able to develop a nuanced understanding of patient care standards that align with both international best practices and local healthcare regulations.</w:t>
      </w:r>
    </w:p>
    <w:bookmarkEnd w:id="21"/>
    <w:bookmarkStart w:id="22" w:name="ii.-clinical-environment-and-objectives"/>
    <w:p>
      <w:pPr>
        <w:pStyle w:val="Heading1"/>
      </w:pPr>
      <w:r>
        <w:t xml:space="preserve">II. Clinical Environment and Objectives</w:t>
      </w:r>
    </w:p>
    <w:p>
      <w:pPr>
        <w:pStyle w:val="FirstParagraph"/>
      </w:pPr>
      <w:r>
        <w:t xml:space="preserve">The internship took place at a premier vision center located in the heart of</w:t>
      </w:r>
      <w:r>
        <w:t xml:space="preserve"> </w:t>
      </w:r>
      <w:r>
        <w:rPr>
          <w:bCs/>
          <w:b/>
        </w:rPr>
        <w:t xml:space="preserve">United Arab Emirates Abu Dhabi</w:t>
      </w:r>
      <w:r>
        <w:t xml:space="preserve">. This facility is equipped with state-of-the-art diagnostic technology, including Optical Coherence Tomography (OCT), fundus cameras, and automated refractors. The clinic serves a highly diverse population, ranging from Emirati nationals to a vast expatriate community from South Asia, the Philippines, Europe, and other Arab nations.</w:t>
      </w:r>
    </w:p>
    <w:p>
      <w:pPr>
        <w:pStyle w:val="BodyText"/>
      </w:pPr>
      <w:r>
        <w:t xml:space="preserve">The primary objectives of this</w:t>
      </w:r>
    </w:p>
    <w:p>
      <w:pPr>
        <w:pStyle w:val="BodyText"/>
      </w:pPr>
      <w:r>
        <w:t xml:space="preserve">Internship Report regarding my time as an</w:t>
      </w:r>
      <w:r>
        <w:t xml:space="preserve"> </w:t>
      </w:r>
      <w:r>
        <w:rPr>
          <w:bCs/>
          <w:b/>
        </w:rPr>
        <w:t xml:space="preserve">Optometrist</w:t>
      </w:r>
      <w:r>
        <w:t xml:space="preserve"> </w:t>
      </w:r>
      <w:r>
        <w:t xml:space="preserve">intern included:</w:t>
      </w:r>
    </w:p>
    <w:p>
      <w:pPr>
        <w:numPr>
          <w:ilvl w:val="0"/>
          <w:numId w:val="1001"/>
        </w:numPr>
        <w:pStyle w:val="Compact"/>
      </w:pPr>
      <w:r>
        <w:t xml:space="preserve">To master the protocol for comprehensive eye examinations in a busy clinical setting.</w:t>
      </w:r>
    </w:p>
    <w:p>
      <w:pPr>
        <w:numPr>
          <w:ilvl w:val="0"/>
          <w:numId w:val="1001"/>
        </w:numPr>
        <w:pStyle w:val="Compact"/>
      </w:pPr>
      <w:r>
        <w:t xml:space="preserve">To learn effective communication strategies with patients from varying cultural backgrounds, a critical skill in the cosmopolitan context of</w:t>
      </w:r>
      <w:r>
        <w:t xml:space="preserve"> </w:t>
      </w:r>
      <w:r>
        <w:rPr>
          <w:bCs/>
          <w:b/>
        </w:rPr>
        <w:t xml:space="preserve">United Arab Emirates Abu Dhabi</w:t>
      </w:r>
      <w:r>
        <w:t xml:space="preserve">.</w:t>
      </w:r>
    </w:p>
    <w:p>
      <w:pPr>
        <w:numPr>
          <w:ilvl w:val="0"/>
          <w:numId w:val="1001"/>
        </w:numPr>
        <w:pStyle w:val="Compact"/>
      </w:pPr>
      <w:r>
        <w:t xml:space="preserve">To gain proficiency in diagnosing and managing common refractive errors such as myopia, hyperopia, astigmatism, and presbyopia.</w:t>
      </w:r>
    </w:p>
    <w:p>
      <w:pPr>
        <w:numPr>
          <w:ilvl w:val="0"/>
          <w:numId w:val="1001"/>
        </w:numPr>
        <w:pStyle w:val="Compact"/>
      </w:pPr>
      <w:r>
        <w:t xml:space="preserve">To understand the prevalence of specific ocular conditions in the local population, such as diabetic retinopathy and dry eye syndrome exacerbated by air conditioning.</w:t>
      </w:r>
    </w:p>
    <w:bookmarkEnd w:id="22"/>
    <w:bookmarkStart w:id="23" w:name="iii.-clinical-competencies-developed"/>
    <w:p>
      <w:pPr>
        <w:pStyle w:val="Heading1"/>
      </w:pPr>
      <w:r>
        <w:t xml:space="preserve">III. Clinical Competencies Developed</w:t>
      </w:r>
    </w:p>
    <w:p>
      <w:pPr>
        <w:pStyle w:val="FirstParagraph"/>
      </w:pPr>
      <w:r>
        <w:rPr>
          <w:bCs/>
          <w:b/>
        </w:rPr>
        <w:t xml:space="preserve">A. Subjective and Objective Refraction</w:t>
      </w:r>
      <w:r>
        <w:br/>
      </w:r>
      <w:r>
        <w:t xml:space="preserve">One of the core responsibilities of an</w:t>
      </w:r>
    </w:p>
    <w:p>
      <w:pPr>
        <w:pStyle w:val="BodyText"/>
      </w:pPr>
      <w:r>
        <w:t xml:space="preserve">Optometrist is accurate refraction. During my internship, I performed hundreds of subjective refractions using trial lenses and phoropters under supervision. The fast-paced environment in</w:t>
      </w:r>
      <w:r>
        <w:t xml:space="preserve"> </w:t>
      </w:r>
      <w:r>
        <w:rPr>
          <w:bCs/>
          <w:b/>
        </w:rPr>
        <w:t xml:space="preserve">United Arab Emirates Abu Dhabi</w:t>
      </w:r>
      <w:r>
        <w:t xml:space="preserve"> </w:t>
      </w:r>
      <w:r>
        <w:t xml:space="preserve">required me to become efficient without compromising accuracy. I learned to quickly determine the spherical and cylindrical corrections necessary for patients, ensuring clear visual acuity.</w:t>
      </w:r>
    </w:p>
    <w:p>
      <w:pPr>
        <w:pStyle w:val="BodyText"/>
      </w:pPr>
      <w:r>
        <w:t xml:space="preserve">B. Binocular Vision and Accommodative Assessment</w:t>
      </w:r>
      <w:r>
        <w:br/>
      </w:r>
      <w:r>
        <w:t xml:space="preserve">I gained significant experience in assessing binocular vision functions, including convergence insufficiency and accommodation disorders. This is particularly relevant given the high usage of digital devices among the population in</w:t>
      </w:r>
    </w:p>
    <w:p>
      <w:pPr>
        <w:pStyle w:val="BodyText"/>
      </w:pPr>
      <w:r>
        <w:t xml:space="preserve">United Arab Emirates Abu Dhabi. I learned to interpret near point of convergence tests and amplitude of accommodation results to prescribe appropriate visual therapy or prism lenses.</w:t>
      </w:r>
    </w:p>
    <w:p>
      <w:pPr>
        <w:pStyle w:val="BodyText"/>
      </w:pPr>
      <w:r>
        <w:t xml:space="preserve">C. Contact Lens Fittings</w:t>
      </w:r>
      <w:r>
        <w:br/>
      </w:r>
      <w:r>
        <w:t xml:space="preserve">A substantial portion of my training involved contact lens fittings. This included rigid gas permeable (RGP) lenses for irregular corneas and soft toric lenses for astigmatism. The humidity and climate factors in</w:t>
      </w:r>
    </w:p>
    <w:p>
      <w:pPr>
        <w:pStyle w:val="BodyText"/>
      </w:pPr>
      <w:r>
        <w:t xml:space="preserve">United Arab Emirates Abu Dhabi can influence lens comfort, so I learned to advise patients on proper insertion, removal, and hygiene techniques suitable for the local environment.</w:t>
      </w:r>
    </w:p>
    <w:p>
      <w:pPr>
        <w:pStyle w:val="BodyText"/>
      </w:pPr>
      <w:r>
        <w:t xml:space="preserve">D. Ocular Disease Detection</w:t>
      </w:r>
      <w:r>
        <w:br/>
      </w:r>
      <w:r>
        <w:t xml:space="preserve">As an intern</w:t>
      </w:r>
    </w:p>
    <w:p>
      <w:pPr>
        <w:pStyle w:val="BodyText"/>
      </w:pPr>
      <w:r>
        <w:t xml:space="preserve">Optometrist, early detection is paramount. I assisted in screening for glaucoma through tonometry and optic nerve head assessment via funduscopy. Given the high prevalence of diabetes in the region, diabetic retinopathy screening was a critical component of my daily routine. I learned to identify microaneurysms, hemorrhages, and exudates, referring urgent cases to ophthalmologists immediately.</w:t>
      </w:r>
    </w:p>
    <w:bookmarkEnd w:id="23"/>
    <w:bookmarkStart w:id="24" w:name="X6a9a964427f6a5cbd839eb9d4d808a1a34bb62a"/>
    <w:p>
      <w:pPr>
        <w:pStyle w:val="Heading1"/>
      </w:pPr>
      <w:r>
        <w:t xml:space="preserve">IV. Cultural Competence and Patient Communication</w:t>
      </w:r>
    </w:p>
    <w:p>
      <w:pPr>
        <w:pStyle w:val="FirstParagraph"/>
      </w:pPr>
      <w:r>
        <w:t xml:space="preserve">Serving as an</w:t>
      </w:r>
      <w:r>
        <w:t xml:space="preserve"> </w:t>
      </w:r>
      <w:r>
        <w:rPr>
          <w:bCs/>
          <w:b/>
        </w:rPr>
        <w:t xml:space="preserve">Optometrist</w:t>
      </w:r>
      <w:r>
        <w:t xml:space="preserve"> </w:t>
      </w:r>
      <w:r>
        <w:t xml:space="preserve">in the</w:t>
      </w:r>
      <w:r>
        <w:t xml:space="preserve"> </w:t>
      </w:r>
      <w:r>
        <w:rPr>
          <w:bCs/>
          <w:b/>
        </w:rPr>
        <w:t xml:space="preserve">United Arab Emirates Abu Dhabi</w:t>
      </w:r>
      <w:r>
        <w:t xml:space="preserve"> </w:t>
      </w:r>
      <w:r>
        <w:t xml:space="preserve">presents unique challenges regarding cultural sensitivity. The patient demographic is incredibly diverse. Effective communication often required switching between English, Arabic, Urdu, and Hindi to ensure patients fully understood their diagnosis and treatment plans.</w:t>
      </w:r>
    </w:p>
    <w:p>
      <w:pPr>
        <w:pStyle w:val="BodyText"/>
      </w:pPr>
      <w:r>
        <w:t xml:space="preserve">I learned that building trust is essential in this region. Patients value a personal connection with their healthcare provider. I was taught to respect local customs regarding eye contact and physical proximity, particularly when dealing with female patients who may prefer a female optometrist for certain examinations. This cultural adaptability is a vital soft skill highlighted in this</w:t>
      </w:r>
    </w:p>
    <w:p>
      <w:pPr>
        <w:pStyle w:val="BodyText"/>
      </w:pPr>
      <w:r>
        <w:t xml:space="preserve">Internship Report.</w:t>
      </w:r>
    </w:p>
    <w:bookmarkEnd w:id="24"/>
    <w:bookmarkStart w:id="25" w:name="v.-challenges-faced"/>
    <w:p>
      <w:pPr>
        <w:pStyle w:val="Heading1"/>
      </w:pPr>
      <w:r>
        <w:t xml:space="preserve">V. Challenges Faced</w:t>
      </w:r>
    </w:p>
    <w:p>
      <w:pPr>
        <w:pStyle w:val="FirstParagraph"/>
      </w:pPr>
      <w:r>
        <w:t xml:space="preserve">The primary challenge was managing the high patient throughput while maintaining thoroughness. In</w:t>
      </w:r>
    </w:p>
    <w:p>
      <w:pPr>
        <w:pStyle w:val="BodyText"/>
      </w:pPr>
      <w:r>
        <w:t xml:space="preserve">United Arab Emirates Abu Dhabi, clinics are often very busy due to the large expatriate population seeking affordable and quality care. As an intern, balancing speed with precision required rigorous time management skills.</w:t>
      </w:r>
    </w:p>
    <w:p>
      <w:pPr>
        <w:pStyle w:val="BodyText"/>
      </w:pPr>
      <w:r>
        <w:br/>
      </w:r>
    </w:p>
    <w:p>
      <w:pPr>
        <w:pStyle w:val="BodyText"/>
      </w:pPr>
      <w:r>
        <w:t xml:space="preserve">Additionally, language barriers occasionally complicated the explanation of complex eye conditions. Using visual aids and digital tools helped mitigate this issue, ensuring that patients from all linguistic backgrounds in</w:t>
      </w:r>
    </w:p>
    <w:p>
      <w:pPr>
        <w:pStyle w:val="BodyText"/>
      </w:pPr>
      <w:r>
        <w:t xml:space="preserve">United Arab Emirates Abu Dhabi received clear information.</w:t>
      </w:r>
    </w:p>
    <w:bookmarkEnd w:id="25"/>
    <w:bookmarkStart w:id="26" w:name="vi.-conclusion"/>
    <w:p>
      <w:pPr>
        <w:pStyle w:val="Heading1"/>
      </w:pPr>
      <w:r>
        <w:t xml:space="preserve">VI. Conclusion</w:t>
      </w:r>
    </w:p>
    <w:p>
      <w:pPr>
        <w:pStyle w:val="FirstParagraph"/>
      </w:pPr>
      <w:r>
        <w:t xml:space="preserve">This internship has been an invaluable experience in my journey to becoming a professional</w:t>
      </w:r>
    </w:p>
    <w:p>
      <w:pPr>
        <w:pStyle w:val="BodyText"/>
      </w:pPr>
      <w:r>
        <w:t xml:space="preserve">Optometrist. The exposure provided by practicing in the dynamic healthcare landscape of the</w:t>
      </w:r>
    </w:p>
    <w:p>
      <w:pPr>
        <w:pStyle w:val="BodyText"/>
      </w:pPr>
      <w:r>
        <w:t xml:space="preserve">United Arab Emirates Abu Dhabi has equipped me with robust clinical skills and cultural intelligence.</w:t>
      </w:r>
    </w:p>
    <w:p>
      <w:pPr>
        <w:pStyle w:val="BodyText"/>
      </w:pPr>
      <w:r>
        <w:br/>
      </w:r>
    </w:p>
    <w:p>
      <w:pPr>
        <w:pStyle w:val="BodyText"/>
      </w:pPr>
      <w:r>
        <w:t xml:space="preserve">I have successfully met all learning objectives, demonstrating proficiency in refraction, ocular disease screening, and patient communication. The experience gained in this diverse setting has prepared me to handle the complexities of modern optometry practice. I am confident that the knowledge acquired during this</w:t>
      </w:r>
    </w:p>
    <w:p>
      <w:pPr>
        <w:pStyle w:val="BodyText"/>
      </w:pPr>
      <w:r>
        <w:t xml:space="preserve">Internship Report period will serve as a strong foundation for my future career, allowing me to provide high-quality vision care regardless of where I may practice.</w:t>
      </w:r>
    </w:p>
    <w:p>
      <w:pPr>
        <w:pStyle w:val="BodyText"/>
      </w:pPr>
      <w:r>
        <w:t xml:space="preserve">End of Internship Report</w:t>
      </w:r>
    </w:p>
    <w:p>
      <w:pPr>
        <w:pStyle w:val="BodyText"/>
      </w:pPr>
      <w:r>
        <w:br/>
      </w:r>
    </w:p>
    <w:p>
      <w:pPr>
        <w:pStyle w:val="BodyText"/>
      </w:pPr>
      <w:r>
        <w:rPr>
          <w:iCs/>
          <w:i/>
        </w:rPr>
        <w:t xml:space="preserve">This document confirms the completion of clinical hours in accordance with the standards required for optometry interns in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Practice in Abu Dhabi</dc:title>
  <dc:creator/>
  <dc:language>en</dc:language>
  <cp:keywords/>
  <dcterms:created xsi:type="dcterms:W3CDTF">2026-07-29T20:30:03Z</dcterms:created>
  <dcterms:modified xsi:type="dcterms:W3CDTF">2026-07-29T20:30:03Z</dcterms:modified>
</cp:coreProperties>
</file>

<file path=docProps/custom.xml><?xml version="1.0" encoding="utf-8"?>
<Properties xmlns="http://schemas.openxmlformats.org/officeDocument/2006/custom-properties" xmlns:vt="http://schemas.openxmlformats.org/officeDocument/2006/docPropsVTypes"/>
</file>