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Optometrist</w:t>
      </w:r>
      <w:r>
        <w:t xml:space="preserve"> </w:t>
      </w:r>
      <w:r>
        <w:t xml:space="preserve">Training</w:t>
      </w:r>
      <w:r>
        <w:t xml:space="preserve"> </w:t>
      </w:r>
      <w:r>
        <w:t xml:space="preserve">in</w:t>
      </w:r>
      <w:r>
        <w:t xml:space="preserve"> </w:t>
      </w:r>
      <w:r>
        <w:t xml:space="preserve">Birmingham</w:t>
      </w:r>
    </w:p>
    <w:bookmarkStart w:id="20" w:name="X840038d523a918f84f088aba8e63e8a4ebec4c1"/>
    <w:p>
      <w:pPr>
        <w:pStyle w:val="Heading1"/>
      </w:pPr>
      <w:r>
        <w:t xml:space="preserve">Internship Report for the Role of Optometrist Trainee</w:t>
      </w:r>
    </w:p>
    <w:p>
      <w:pPr>
        <w:pStyle w:val="FirstParagraph"/>
      </w:pPr>
      <w:r>
        <w:rPr>
          <w:bCs/>
          <w:b/>
        </w:rPr>
        <w:t xml:space="preserve">Institution:</w:t>
      </w:r>
      <w:r>
        <w:t xml:space="preserve"> </w:t>
      </w:r>
      <w:r>
        <w:t xml:space="preserve">Birmingham School of Optometry / NHS Trust Partnerships, United Kingdom Birmingham</w:t>
      </w:r>
      <w:r>
        <w:br/>
      </w:r>
      <w:r>
        <w:br/>
      </w:r>
      <w:r>
        <w:rPr>
          <w:bCs/>
          <w:b/>
        </w:rPr>
        <w:t xml:space="preserve">Date:</w:t>
      </w:r>
      <w:r>
        <w:t xml:space="preserve"> </w:t>
      </w:r>
      <w:r>
        <w:t xml:space="preserve">May 24, 2024</w:t>
      </w:r>
      <w:r>
        <w:br/>
      </w:r>
      <w:r>
        <w:br/>
      </w:r>
      <w:r>
        <w:rPr>
          <w:bCs/>
          <w:b/>
        </w:rPr>
        <w:t xml:space="preserve">Candidate Name:</w:t>
      </w:r>
      <w:r>
        <w:t xml:space="preserve"> </w:t>
      </w:r>
      <w:r>
        <w:t xml:space="preserve">[Your Name]</w:t>
      </w:r>
      <w:r>
        <w:br/>
      </w:r>
      <w:r>
        <w:br/>
      </w:r>
    </w:p>
    <w:bookmarkEnd w:id="20"/>
    <w:bookmarkStart w:id="27" w:name="table-of-contents"/>
    <w:p>
      <w:pPr>
        <w:pStyle w:val="Heading1"/>
      </w:pPr>
      <w:r>
        <w:t xml:space="preserve">Table of Contents</w:t>
      </w:r>
    </w:p>
    <w:p>
      <w:pPr>
        <w:pStyle w:val="FirstParagraph"/>
      </w:pPr>
      <w:r>
        <w:t xml:space="preserve">1. Introduction and Executive Summary</w:t>
      </w:r>
      <w:r>
        <w:br/>
      </w:r>
      <w:r>
        <w:t xml:space="preserve">2. Objectives of the Internship</w:t>
      </w:r>
      <w:r>
        <w:br/>
      </w:r>
      <w:r>
        <w:t xml:space="preserve">3. Scope of Practice in United Kingdom Birmingham</w:t>
      </w:r>
      <w:r>
        <w:br/>
      </w:r>
      <w:r>
        <w:t xml:space="preserve">4. Clinical Skills Development for the Optometrist Role</w:t>
      </w:r>
      <w:r>
        <w:br/>
      </w:r>
      <w:r>
        <w:t xml:space="preserve">5. Patient Care and Communication Standards</w:t>
      </w:r>
      <w:r>
        <w:br/>
      </w:r>
      <w:r>
        <w:t xml:space="preserve">6. Challenges Encountered and Solutions Implemented</w:t>
      </w:r>
      <w:r>
        <w:br/>
      </w:r>
      <w:r>
        <w:t xml:space="preserve">7. Conclusion and Future Recommendations</w:t>
      </w:r>
    </w:p>
    <w:p>
      <w:pPr>
        <w:pStyle w:val="BodyText"/>
      </w:pPr>
      <w:r>
        <w:t xml:space="preserve">1. Introduction and Executive Summary</w:t>
      </w:r>
    </w:p>
    <w:p>
      <w:pPr>
        <w:pStyle w:val="BodyText"/>
      </w:pPr>
      <w:r>
        <w:t xml:space="preserve">The following</w:t>
      </w:r>
      <w:r>
        <w:t xml:space="preserve"> </w:t>
      </w:r>
      <w:r>
        <w:rPr>
          <w:bCs/>
          <w:b/>
        </w:rPr>
        <w:t xml:space="preserve">Internship Report</w:t>
      </w:r>
    </w:p>
    <w:p>
      <w:pPr>
        <w:pStyle w:val="BodyText"/>
      </w:pPr>
      <w:r>
        <w:rPr>
          <w:iCs/>
          <w:i/>
        </w:rPr>
        <w:t xml:space="preserve">outlines the comprehensive training, practical experiences, and professional development achieved during my placement as an Optometrist trainee in Birmingham, United Kingdom.</w:t>
      </w:r>
    </w:p>
    <w:p>
      <w:pPr>
        <w:pStyle w:val="BodyText"/>
      </w:pPr>
      <w:r>
        <w:t xml:space="preserve">Birmingham stands as one of the most dynamic healthcare hubs in England. Situated within</w:t>
      </w:r>
      <w:r>
        <w:t xml:space="preserve"> </w:t>
      </w:r>
      <w:r>
        <w:rPr>
          <w:bCs/>
          <w:b/>
        </w:rPr>
        <w:t xml:space="preserve">United Kingdom Birmingham</w:t>
      </w:r>
      <w:r>
        <w:t xml:space="preserve">, this internship provided an unparalleled opportunity to engage with a diverse patient demographic and complex clinical cases typical of urban optometry practices. The primary objective of this placement was to bridge the gap between academic theory and practical application, specifically focusing on the rigorous standards required by the General Optical Council (GOC) for registration as an</w:t>
      </w:r>
      <w:r>
        <w:t xml:space="preserve"> </w:t>
      </w:r>
      <w:r>
        <w:rPr>
          <w:bCs/>
          <w:b/>
        </w:rPr>
        <w:t xml:space="preserve">Optometrist</w:t>
      </w:r>
      <w:r>
        <w:t xml:space="preserve">. Throughout this period, I have gained substantial competence in ocular health assessment, refractive error management, and the early detection of systemic diseases manifesting through ocular symptoms.</w:t>
      </w:r>
    </w:p>
    <w:bookmarkStart w:id="21" w:name="objectives-of-the-internship"/>
    <w:p>
      <w:pPr>
        <w:pStyle w:val="Heading2"/>
      </w:pPr>
      <w:r>
        <w:t xml:space="preserve">2. Objectives of the Internship</w:t>
      </w:r>
    </w:p>
    <w:p>
      <w:pPr>
        <w:pStyle w:val="FirstParagraph"/>
      </w:pPr>
      <w:r>
        <w:t xml:space="preserve">The core aims of this</w:t>
      </w:r>
      <w:r>
        <w:t xml:space="preserve"> </w:t>
      </w:r>
      <w:r>
        <w:rPr>
          <w:bCs/>
          <w:b/>
        </w:rPr>
        <w:t xml:space="preserve">Internship Report</w:t>
      </w:r>
    </w:p>
    <w:p>
      <w:pPr>
        <w:numPr>
          <w:ilvl w:val="0"/>
          <w:numId w:val="1001"/>
        </w:numPr>
        <w:pStyle w:val="Compact"/>
      </w:pPr>
      <w:r>
        <w:t xml:space="preserve">Achieving clinical independence in routine eye examinations.</w:t>
      </w:r>
    </w:p>
    <w:p>
      <w:pPr>
        <w:numPr>
          <w:ilvl w:val="0"/>
          <w:numId w:val="1001"/>
        </w:numPr>
        <w:pStyle w:val="Compact"/>
      </w:pPr>
      <w:r>
        <w:t xml:space="preserve">Mastery of advanced diagnostic technologies such as Optical Coherence Tomography (OCT) and visual field analysis.</w:t>
      </w:r>
    </w:p>
    <w:p>
      <w:pPr>
        <w:numPr>
          <w:ilvl w:val="0"/>
          <w:numId w:val="1001"/>
        </w:numPr>
        <w:pStyle w:val="Compact"/>
      </w:pPr>
      <w:r>
        <w:t xml:space="preserve">Demonstrating an understanding of the specific healthcare regulations within United Kingdom Birmingham and national NHS frameworks.</w:t>
      </w:r>
    </w:p>
    <w:p>
      <w:pPr>
        <w:numPr>
          <w:ilvl w:val="0"/>
          <w:numId w:val="1001"/>
        </w:numPr>
        <w:pStyle w:val="Compact"/>
      </w:pPr>
      <w:r>
        <w:t xml:space="preserve">Developing soft skills essential for patient counseling regarding contact lenses, low vision aids, and spectacle prescriptions.</w:t>
      </w:r>
    </w:p>
    <w:p>
      <w:pPr>
        <w:pStyle w:val="FirstParagraph"/>
      </w:pPr>
      <w:r>
        <w:t xml:space="preserve">The goal was to ensure that by the end of this internship report's timeframe, I could function effectively as a junior</w:t>
      </w:r>
      <w:r>
        <w:t xml:space="preserve"> </w:t>
      </w:r>
      <w:r>
        <w:rPr>
          <w:bCs/>
          <w:b/>
        </w:rPr>
        <w:t xml:space="preserve">Optometrist</w:t>
      </w:r>
      <w:r>
        <w:t xml:space="preserve">, capable of managing patients from infancy through to geriatric populations.</w:t>
      </w:r>
    </w:p>
    <w:bookmarkEnd w:id="21"/>
    <w:bookmarkStart w:id="22" w:name="Xe4143ac085f6b4fd32bcf7ba903c24673c43717"/>
    <w:p>
      <w:pPr>
        <w:pStyle w:val="Heading2"/>
      </w:pPr>
      <w:r>
        <w:t xml:space="preserve">3. Scope of Practice in United Kingdom Birmingham</w:t>
      </w:r>
    </w:p>
    <w:p>
      <w:pPr>
        <w:pStyle w:val="FirstParagraph"/>
      </w:pPr>
      <w:r>
        <w:t xml:space="preserve">The setting for this</w:t>
      </w:r>
      <w:r>
        <w:t xml:space="preserve"> </w:t>
      </w:r>
      <w:r>
        <w:rPr>
          <w:bCs/>
          <w:b/>
        </w:rPr>
        <w:t xml:space="preserve">Internship Report</w:t>
      </w:r>
    </w:p>
    <w:p>
      <w:pPr>
        <w:pStyle w:val="BodyText"/>
      </w:pPr>
      <w:r>
        <w:t xml:space="preserve">The demographic diversity in</w:t>
      </w:r>
      <w:r>
        <w:t xml:space="preserve"> </w:t>
      </w:r>
      <w:r>
        <w:rPr>
          <w:bCs/>
          <w:b/>
        </w:rPr>
        <w:t xml:space="preserve">United Kingdom Birmingham</w:t>
      </w:r>
      <w:r>
        <w:t xml:space="preserve">, with its significant population from various ethnic backgrounds, presented unique diagnostic challenges. For instance, as an</w:t>
      </w:r>
      <w:r>
        <w:t xml:space="preserve"> </w:t>
      </w:r>
      <w:r>
        <w:rPr>
          <w:bCs/>
          <w:b/>
        </w:rPr>
        <w:t xml:space="preserve">Optometrist</w:t>
      </w:r>
      <w:r>
        <w:t xml:space="preserve">, I was frequently required to assess patients at higher risk for specific conditions such as Glaucoma and Diabetic Retinopathy due to genetic predispositions common in certain communities found in this region. The internship emphasized the importance of cultural competency alongside clinical skill, ensuring that care plans were respectful of individual patient backgrounds while adhering to the highest medical standards.</w:t>
      </w:r>
    </w:p>
    <w:p>
      <w:pPr>
        <w:pStyle w:val="BodyText"/>
      </w:pPr>
      <w:r>
        <w:t xml:space="preserve">The scope included working closely with ophthalmologists for co-management of complex cases. This collaborative approach is vital in</w:t>
      </w:r>
      <w:r>
        <w:t xml:space="preserve"> </w:t>
      </w:r>
      <w:r>
        <w:rPr>
          <w:bCs/>
          <w:b/>
        </w:rPr>
        <w:t xml:space="preserve">United Kingdom Birmingham</w:t>
      </w:r>
      <w:r>
        <w:t xml:space="preserve">, where referral pathways are well-established but often high-volume. The</w:t>
      </w:r>
      <w:r>
        <w:t xml:space="preserve"> </w:t>
      </w:r>
      <w:r>
        <w:rPr>
          <w:bCs/>
          <w:b/>
        </w:rPr>
        <w:t xml:space="preserve">Internship Report</w:t>
      </w:r>
    </w:p>
    <w:p>
      <w:pPr>
        <w:pStyle w:val="BodyText"/>
      </w:pPr>
      <w:r>
        <w:t xml:space="preserve">Furthermore, the role involved exposure to independent prescribing practices (where applicable for dispensing opticians under supervision) and managing NHS eye examinations versus private care options. This duality is a hallmark of modern optometry practice in</w:t>
      </w:r>
      <w:r>
        <w:t xml:space="preserve"> </w:t>
      </w:r>
      <w:r>
        <w:rPr>
          <w:bCs/>
          <w:b/>
        </w:rPr>
        <w:t xml:space="preserve">United Kingdom Birmingham</w:t>
      </w:r>
      <w:r>
        <w:t xml:space="preserve">.</w:t>
      </w:r>
    </w:p>
    <w:bookmarkEnd w:id="22"/>
    <w:bookmarkStart w:id="23" w:name="X4b2785d90e8b4188a4ed411017b14431fad57a2"/>
    <w:p>
      <w:pPr>
        <w:pStyle w:val="Heading2"/>
      </w:pPr>
      <w:r>
        <w:t xml:space="preserve">4. Clinical Skills Development for the Optometrist Role</w:t>
      </w:r>
    </w:p>
    <w:p>
      <w:pPr>
        <w:pStyle w:val="FirstParagraph"/>
      </w:pPr>
      <w:r>
        <w:t xml:space="preserve">A significant portion of this</w:t>
      </w:r>
      <w:r>
        <w:t xml:space="preserve"> </w:t>
      </w:r>
      <w:r>
        <w:rPr>
          <w:bCs/>
          <w:b/>
        </w:rPr>
        <w:t xml:space="preserve">Internship Report</w:t>
      </w:r>
    </w:p>
    <w:p>
      <w:pPr>
        <w:numPr>
          <w:ilvl w:val="0"/>
          <w:numId w:val="1002"/>
        </w:numPr>
        <w:pStyle w:val="Compact"/>
      </w:pPr>
      <w:r>
        <w:rPr>
          <w:bCs/>
          <w:b/>
        </w:rPr>
        <w:t xml:space="preserve">Refraction:</w:t>
      </w:r>
      <w:r>
        <w:t xml:space="preserve"> </w:t>
      </w:r>
      <w:r>
        <w:t xml:space="preserve">Mastery of subjective and objective refraction techniques to determine accurate spectacle prescriptions. This is a fundamental task for any</w:t>
      </w:r>
      <w:r>
        <w:t xml:space="preserve"> </w:t>
      </w:r>
      <w:r>
        <w:rPr>
          <w:bCs/>
          <w:b/>
        </w:rPr>
        <w:t xml:space="preserve">Optometrist</w:t>
      </w:r>
      <w:r>
        <w:t xml:space="preserve">.</w:t>
      </w:r>
    </w:p>
    <w:p>
      <w:pPr>
        <w:numPr>
          <w:ilvl w:val="0"/>
          <w:numId w:val="1002"/>
        </w:numPr>
        <w:pStyle w:val="Compact"/>
      </w:pPr>
      <w:r>
        <w:rPr>
          <w:bCs/>
          <w:b/>
        </w:rPr>
        <w:t xml:space="preserve">Dilated Fundus Examination:</w:t>
      </w:r>
      <w:r>
        <w:t xml:space="preserve"> </w:t>
      </w:r>
      <w:r>
        <w:t xml:space="preserve">I became proficient in performing dilated eye exams using direct and indirect ophthalmoscopy, crucial for diagnosing retinal pathologies.</w:t>
      </w:r>
    </w:p>
    <w:p>
      <w:pPr>
        <w:numPr>
          <w:ilvl w:val="0"/>
          <w:numId w:val="1002"/>
        </w:numPr>
        <w:pStyle w:val="Compact"/>
      </w:pPr>
      <w:r>
        <w:rPr>
          <w:bCs/>
          <w:b/>
        </w:rPr>
        <w:t xml:space="preserve">Tonometry and Perimetry:</w:t>
      </w:r>
      <w:r>
        <w:t xml:space="preserve"> </w:t>
      </w:r>
      <w:r>
        <w:t xml:space="preserve">Utilization of Goldmann applanation tonometry and Humphrey Field Analyzers to screen for Glaucoma. In</w:t>
      </w:r>
      <w:r>
        <w:t xml:space="preserve"> </w:t>
      </w:r>
      <w:r>
        <w:rPr>
          <w:bCs/>
          <w:b/>
        </w:rPr>
        <w:t xml:space="preserve">United Kingdom Birmingham</w:t>
      </w:r>
      <w:r>
        <w:t xml:space="preserve">, the prevalence of primary open-angle glaucoma necessitates high vigilance in these screenings.</w:t>
      </w:r>
    </w:p>
    <w:p>
      <w:pPr>
        <w:numPr>
          <w:ilvl w:val="0"/>
          <w:numId w:val="1002"/>
        </w:numPr>
        <w:pStyle w:val="Compact"/>
      </w:pPr>
      <w:r>
        <w:rPr>
          <w:bCs/>
          <w:b/>
        </w:rPr>
        <w:t xml:space="preserve">Contact Lens Fittings:</w:t>
      </w:r>
      <w:r>
        <w:t xml:space="preserve"> </w:t>
      </w:r>
      <w:r>
        <w:t xml:space="preserve">Experience with rigid gas permeable lenses and orthokeratology, tailored to the specific needs of patients often found in urban centers like</w:t>
      </w:r>
      <w:r>
        <w:t xml:space="preserve"> </w:t>
      </w:r>
      <w:r>
        <w:rPr>
          <w:bCs/>
          <w:b/>
        </w:rPr>
        <w:t xml:space="preserve">United Kingdom Birmingham</w:t>
      </w:r>
      <w:r>
        <w:t xml:space="preserve">.</w:t>
      </w:r>
    </w:p>
    <w:p>
      <w:pPr>
        <w:pStyle w:val="FirstParagraph"/>
      </w:pPr>
      <w:r>
        <w:t xml:space="preserve">The transition from student to practicing</w:t>
      </w:r>
      <w:r>
        <w:t xml:space="preserve"> </w:t>
      </w:r>
      <w:r>
        <w:rPr>
          <w:bCs/>
          <w:b/>
        </w:rPr>
        <w:t xml:space="preserve">OptometristUnited Kingdom Birmingham</w:t>
      </w:r>
      <w:r>
        <w:t xml:space="preserve">.</w:t>
      </w:r>
    </w:p>
    <w:bookmarkEnd w:id="23"/>
    <w:bookmarkStart w:id="24" w:name="patient-care-and-communication-standards"/>
    <w:p>
      <w:pPr>
        <w:pStyle w:val="Heading2"/>
      </w:pPr>
      <w:r>
        <w:t xml:space="preserve">5. Patient Care and Communication Standards</w:t>
      </w:r>
    </w:p>
    <w:p>
      <w:pPr>
        <w:pStyle w:val="FirstParagraph"/>
      </w:pPr>
      <w:r>
        <w:t xml:space="preserve">Beyond clinical metrics, this</w:t>
      </w:r>
    </w:p>
    <w:p>
      <w:pPr>
        <w:pStyle w:val="BodyText"/>
      </w:pPr>
      <w:r>
        <w:t xml:space="preserve">Internship Report</w:t>
      </w:r>
    </w:p>
    <w:p>
      <w:pPr>
        <w:numPr>
          <w:ilvl w:val="0"/>
          <w:numId w:val="1003"/>
        </w:numPr>
        <w:pStyle w:val="Compact"/>
      </w:pPr>
      <w:r>
        <w:t xml:space="preserve">I learned to communicate complex medical findings in accessible language, ensuring patients understood their condition and treatment plans.</w:t>
      </w:r>
    </w:p>
    <w:p>
      <w:pPr>
        <w:numPr>
          <w:ilvl w:val="0"/>
          <w:numId w:val="1003"/>
        </w:numPr>
        <w:pStyle w:val="Compact"/>
      </w:pPr>
      <w:r>
        <w:t xml:space="preserve">In the diverse environment of</w:t>
      </w:r>
      <w:r>
        <w:t xml:space="preserve"> </w:t>
      </w:r>
      <w:r>
        <w:rPr>
          <w:bCs/>
          <w:b/>
        </w:rPr>
        <w:t xml:space="preserve">United Kingdom Birmingham</w:t>
      </w:r>
      <w:r>
        <w:t xml:space="preserve">, language barriers are common. I developed strategies for working with interpreters and using visual aids to enhance understanding.</w:t>
      </w:r>
    </w:p>
    <w:p>
      <w:pPr>
        <w:numPr>
          <w:ilvl w:val="0"/>
          <w:numId w:val="1003"/>
        </w:numPr>
        <w:pStyle w:val="Compact"/>
      </w:pPr>
      <w:r>
        <w:t xml:space="preserve">Ethical decision-making was a key theme, particularly regarding confidentiality and informed consent, adhering strictly to GOC standards.</w:t>
      </w:r>
    </w:p>
    <w:p>
      <w:pPr>
        <w:pStyle w:val="FirstParagraph"/>
      </w:pPr>
      <w:r>
        <w:t xml:space="preserve">The</w:t>
      </w:r>
    </w:p>
    <w:p>
      <w:pPr>
        <w:pStyle w:val="BodyText"/>
      </w:pPr>
      <w:r>
        <w:t xml:space="preserve">Internship Report</w:t>
      </w:r>
    </w:p>
    <w:p>
      <w:pPr>
        <w:pStyle w:val="BodyText"/>
      </w:pPr>
      <w:r>
        <w:t xml:space="preserve">I also participated in community outreach programs within</w:t>
      </w:r>
      <w:r>
        <w:t xml:space="preserve"> </w:t>
      </w:r>
      <w:r>
        <w:rPr>
          <w:bCs/>
          <w:b/>
        </w:rPr>
        <w:t xml:space="preserve">United Kingdom Birmingham, such as vision screening for school children and elderly care home visits. These experiences reinforced the public health aspect of the</w:t>
      </w:r>
      <w:r>
        <w:rPr>
          <w:bCs/>
          <w:b/>
        </w:rPr>
        <w:t xml:space="preserve"> </w:t>
      </w:r>
      <w:r>
        <w:rPr>
          <w:bCs/>
          <w:b/>
          <w:bCs/>
          <w:b/>
        </w:rPr>
        <w:t xml:space="preserve">Optometrist</w:t>
      </w:r>
    </w:p>
    <w:bookmarkEnd w:id="24"/>
    <w:bookmarkStart w:id="25" w:name="Xed71b1729541371f9c79e0c4b2fa4d81b0ea938"/>
    <w:p>
      <w:pPr>
        <w:pStyle w:val="Heading2"/>
      </w:pPr>
      <w:r>
        <w:t xml:space="preserve">6. Challenges Encountered and Solutions Implemented</w:t>
      </w:r>
    </w:p>
    <w:p>
      <w:pPr>
        <w:pStyle w:val="FirstParagraph"/>
      </w:pPr>
      <w:r>
        <w:t xml:space="preserve">The most significant challenge documented in this</w:t>
      </w:r>
    </w:p>
    <w:p>
      <w:pPr>
        <w:pStyle w:val="BodyText"/>
      </w:pPr>
      <w:r>
        <w:t xml:space="preserve">Internship Report is managing high patient volumes while maintaining diagnostic accuracy. In busy practices across</w:t>
      </w:r>
    </w:p>
    <w:p>
      <w:pPr>
        <w:pStyle w:val="BodyText"/>
      </w:pPr>
      <w:r>
        <w:t xml:space="preserve">United Kingdom Birmingham, efficiency is paramount.</w:t>
      </w:r>
    </w:p>
    <w:p>
      <w:pPr>
        <w:numPr>
          <w:ilvl w:val="0"/>
          <w:numId w:val="1004"/>
        </w:numPr>
        <w:pStyle w:val="Compact"/>
      </w:pPr>
      <w:r>
        <w:rPr>
          <w:bCs/>
          <w:b/>
        </w:rPr>
        <w:t xml:space="preserve">Solution:</w:t>
      </w:r>
    </w:p>
    <w:p>
      <w:pPr>
        <w:numPr>
          <w:ilvl w:val="0"/>
          <w:numId w:val="1004"/>
        </w:numPr>
        <w:pStyle w:val="Compact"/>
      </w:pPr>
      <w:r>
        <w:t xml:space="preserve">Clinical Complexity:</w:t>
      </w:r>
    </w:p>
    <w:p>
      <w:pPr>
        <w:numPr>
          <w:ilvl w:val="0"/>
          <w:numId w:val="1000"/>
        </w:numPr>
        <w:pStyle w:val="Compact"/>
      </w:pPr>
      <w:r>
        <w:t xml:space="preserve">Dealing with atypical presentations of eye disease. As an</w:t>
      </w:r>
    </w:p>
    <w:p>
      <w:pPr>
        <w:numPr>
          <w:ilvl w:val="0"/>
          <w:numId w:val="1000"/>
        </w:numPr>
        <w:pStyle w:val="Compact"/>
      </w:pPr>
      <w:r>
        <w:t xml:space="preserve">Optometrist, misdiagnosis can have severe consequences.</w:t>
      </w:r>
    </w:p>
    <w:p>
      <w:pPr>
        <w:numPr>
          <w:ilvl w:val="0"/>
          <w:numId w:val="1004"/>
        </w:numPr>
        <w:pStyle w:val="Compact"/>
      </w:pPr>
      <w:r>
        <w:t xml:space="preserve">Solution:</w:t>
      </w:r>
    </w:p>
    <w:p>
      <w:pPr>
        <w:pStyle w:val="FirstParagraph"/>
      </w:pPr>
      <w:r>
        <w:t xml:space="preserve">The ability to adapt to these challenges has been instrumental in my professional growth, preparing me for the rigors of independent practice in</w:t>
      </w:r>
    </w:p>
    <w:p>
      <w:pPr>
        <w:pStyle w:val="BodyText"/>
      </w:pPr>
      <w:r>
        <w:t xml:space="preserve">United Kingdom Birmingham.</w:t>
      </w:r>
    </w:p>
    <w:bookmarkEnd w:id="25"/>
    <w:bookmarkStart w:id="26" w:name="conclusion-and-future-recommendations"/>
    <w:p>
      <w:pPr>
        <w:pStyle w:val="Heading2"/>
      </w:pPr>
      <w:r>
        <w:t xml:space="preserve">7. Conclusion and Future Recommendations</w:t>
      </w:r>
    </w:p>
    <w:p>
      <w:pPr>
        <w:pStyle w:val="FirstParagraph"/>
      </w:pPr>
      <w:r>
        <w:t xml:space="preserve">In conclusion, this</w:t>
      </w:r>
    </w:p>
    <w:p>
      <w:pPr>
        <w:pStyle w:val="BodyText"/>
      </w:pPr>
      <w:r>
        <w:t xml:space="preserve">Internship Report</w:t>
      </w:r>
    </w:p>
    <w:p>
      <w:pPr>
        <w:numPr>
          <w:ilvl w:val="0"/>
          <w:numId w:val="1005"/>
        </w:numPr>
        <w:pStyle w:val="Compact"/>
      </w:pPr>
      <w:r>
        <w:t xml:space="preserve">I am confident in performing comprehensive eye exams.</w:t>
      </w:r>
    </w:p>
    <w:p>
      <w:pPr>
        <w:numPr>
          <w:ilvl w:val="0"/>
          <w:numId w:val="1005"/>
        </w:numPr>
        <w:pStyle w:val="Compact"/>
      </w:pPr>
      <w:r>
        <w:t xml:space="preserve">I possess the clinical judgment necessary to identify ocular and systemic disease.</w:t>
      </w:r>
    </w:p>
    <w:p>
      <w:pPr>
        <w:numPr>
          <w:ilvl w:val="0"/>
          <w:numId w:val="1005"/>
        </w:numPr>
        <w:pStyle w:val="Compact"/>
      </w:pPr>
      <w:r>
        <w:t xml:space="preserve">I have developed strong interpersonal skills suitable for the multicultural context of United Kingdom Birmingham.</w:t>
      </w:r>
    </w:p>
    <w:p>
      <w:pPr>
        <w:pStyle w:val="FirstParagraph"/>
      </w:pPr>
      <w:r>
        <w:t xml:space="preserve">The experience has solidified my commitment to the profession of Optometry. Moving forward, I recommend that future interns in</w:t>
      </w:r>
    </w:p>
    <w:p>
      <w:pPr>
        <w:pStyle w:val="BodyText"/>
      </w:pPr>
      <w:r>
        <w:t xml:space="preserve">United Kingdom Birmingham</w:t>
      </w:r>
    </w:p>
    <w:p>
      <w:pPr>
        <w:pStyle w:val="BodyText"/>
      </w:pPr>
      <w:r>
        <w:t xml:space="preserve">As I step into my career as a qualified</w:t>
      </w:r>
    </w:p>
    <w:p>
      <w:pPr>
        <w:pStyle w:val="BodyText"/>
      </w:pPr>
      <w:r>
        <w:t xml:space="preserve">Optometrist, I carry with me the skills, ethics, and experiences detailed in this</w:t>
      </w:r>
    </w:p>
    <w:p>
      <w:pPr>
        <w:pStyle w:val="BodyText"/>
      </w:pPr>
      <w:r>
        <w:t xml:space="preserve">Internship Report. The vibrant healthcare ecosystem of</w:t>
      </w:r>
    </w:p>
    <w:p>
      <w:pPr>
        <w:pStyle w:val="BodyText"/>
      </w:pPr>
      <w:r>
        <w:t xml:space="preserve">United Kingdom Birmingham</w:t>
      </w:r>
    </w:p>
    <w:p>
      <w:pPr>
        <w:pStyle w:val="BodyText"/>
      </w:pPr>
      <w:r>
        <w:rPr>
          <w:bCs/>
          <w:b/>
        </w:rPr>
        <w:t xml:space="preserve">Signature:</w:t>
      </w:r>
      <w:r>
        <w:t xml:space="preserve"> </w:t>
      </w:r>
      <w:r>
        <w:t xml:space="preserve">__________________________</w:t>
      </w:r>
      <w:r>
        <w:br/>
      </w:r>
      <w:r>
        <w:rPr>
          <w:bCs/>
          <w:b/>
        </w:rPr>
        <w:t xml:space="preserve">Date:</w:t>
      </w:r>
      <w:r>
        <w:t xml:space="preserve"> </w:t>
      </w:r>
      <w:r>
        <w:t xml:space="preserve">May 24, 2024</w:t>
      </w:r>
      <w:r>
        <w:br/>
      </w:r>
      <w:r>
        <w:br/>
      </w:r>
      <w:r>
        <w:br/>
      </w:r>
      <w:r>
        <w:t xml:space="preserve">This document serves as a formal record of the internship activities and learning outcomes achieved.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Optometrist Training in Birmingham</dc:title>
  <dc:creator/>
  <dc:language>en</dc:language>
  <cp:keywords/>
  <dcterms:created xsi:type="dcterms:W3CDTF">2026-07-29T14:03:06Z</dcterms:created>
  <dcterms:modified xsi:type="dcterms:W3CDTF">2026-07-29T14:03:06Z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