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New</w:t>
      </w:r>
      <w:r>
        <w:t xml:space="preserve"> </w:t>
      </w:r>
      <w:r>
        <w:t xml:space="preserve">York</w:t>
      </w:r>
      <w:r>
        <w:t xml:space="preserve"> </w:t>
      </w:r>
      <w:r>
        <w:t xml:space="preserve">City</w:t>
      </w:r>
    </w:p>
    <w:bookmarkStart w:id="20" w:name="internship-report"/>
    <w:p>
      <w:pPr>
        <w:pStyle w:val="Heading1"/>
      </w:pPr>
      <w:r>
        <w:t xml:space="preserve">Internship Report</w:t>
      </w:r>
    </w:p>
    <w:p>
      <w:pPr>
        <w:pStyle w:val="FirstParagraph"/>
      </w:pPr>
      <w:r>
        <w:rPr>
          <w:bCs/>
          <w:b/>
        </w:rPr>
        <w:t xml:space="preserve">Clinical Rotation Summary and Professional Development Analysis</w:t>
      </w:r>
    </w:p>
    <w:p>
      <w:r>
        <w:pict>
          <v:rect style="width:0;height:1.5pt" o:hralign="center" o:hrstd="t" o:hr="t"/>
        </w:pict>
      </w:r>
    </w:p>
    <w:bookmarkEnd w:id="20"/>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rPr>
          <w:bCs/>
          <w:b/>
        </w:rPr>
        <w:t xml:space="preserve">Institution:</w:t>
      </w:r>
      <w:r>
        <w:t xml:space="preserve">[University Name] College of Optometry</w:t>
      </w:r>
    </w:p>
    <w:p>
      <w:r>
        <w:pict>
          <v:rect style="width:0;height:1.5pt" o:hralign="center" o:hrstd="t" o:hr="t"/>
        </w:pict>
      </w:r>
    </w:p>
    <w:bookmarkStart w:id="21" w:name="introduction-and-objective"/>
    <w:p>
      <w:pPr>
        <w:pStyle w:val="Heading2"/>
      </w:pPr>
      <w:r>
        <w:t xml:space="preserve">1. Introduction and Objective</w:t>
      </w:r>
    </w:p>
    <w:p>
      <w:pPr>
        <w:pStyle w:val="FirstParagraph"/>
      </w:pPr>
      <w:r>
        <w:t xml:space="preserve">The purpose of this Internship Report is to document the clinical experiences, professional growth, and practical skills acquired during a comprehensive internship rotation as an Optometry student in New York City. This report serves as a formal record of the transition from academic theory to clinical practice within one of the most dynamic and diverse healthcare environments in the</w:t>
      </w:r>
      <w:r>
        <w:t xml:space="preserve"> </w:t>
      </w:r>
      <w:r>
        <w:rPr>
          <w:bCs/>
          <w:b/>
        </w:rPr>
        <w:t xml:space="preserve">United States</w:t>
      </w:r>
      <w:r>
        <w:t xml:space="preserve">. The primary objectives were to refine diagnostic acumen, enhance patient management skills, understand the logistical complexities of high-volume urban practices, and adhere to strict ethical standards mandated by state regulations in</w:t>
      </w:r>
      <w:r>
        <w:t xml:space="preserve"> </w:t>
      </w:r>
      <w:r>
        <w:rPr>
          <w:bCs/>
          <w:b/>
        </w:rPr>
        <w:t xml:space="preserve">New York City</w:t>
      </w:r>
      <w:r>
        <w:t xml:space="preserve">.</w:t>
      </w:r>
    </w:p>
    <w:p>
      <w:pPr>
        <w:pStyle w:val="BodyText"/>
      </w:pPr>
      <w:r>
        <w:t xml:space="preserve">This internship was conducted at a busy private optometry clinic located in Manhattan. The setting provided exposure to a vast array of ocular pathologies, systemic disease manifestations in the eye, and complex refractive cases. By engaging directly with patients from diverse socioeconomic and cultural backgrounds, this report highlights how the unique demographic landscape of</w:t>
      </w:r>
      <w:r>
        <w:t xml:space="preserve"> </w:t>
      </w:r>
      <w:r>
        <w:rPr>
          <w:bCs/>
          <w:b/>
        </w:rPr>
        <w:t xml:space="preserve">New York City</w:t>
      </w:r>
      <w:r>
        <w:t xml:space="preserve"> </w:t>
      </w:r>
      <w:r>
        <w:t xml:space="preserve">influences standard optometric protocols and patient communication strategies.</w:t>
      </w:r>
    </w:p>
    <w:bookmarkEnd w:id="21"/>
    <w:bookmarkStart w:id="24" w:name="clinical-scope-of-practice"/>
    <w:p>
      <w:pPr>
        <w:pStyle w:val="Heading2"/>
      </w:pPr>
      <w:r>
        <w:t xml:space="preserve">2. Clinical Scope of Practice</w:t>
      </w:r>
    </w:p>
    <w:bookmarkStart w:id="22" w:name="a.-comprehensive-eye-examinations"/>
    <w:p>
      <w:pPr>
        <w:pStyle w:val="Heading3"/>
      </w:pPr>
      <w:r>
        <w:t xml:space="preserve">A. Comprehensive Eye Examinations</w:t>
      </w:r>
    </w:p>
    <w:p>
      <w:pPr>
        <w:pStyle w:val="FirstParagraph"/>
      </w:pPr>
      <w:r>
        <w:t xml:space="preserve">The core responsibility during this internship involved conducting comprehensive eye examinations under the supervision of licensed senior Optometrists in New York City. This process began with a detailed patient history, which proved to be more critical in an urban setting than in rural practices due to the high prevalence of occupational hazards and diverse genetic backgrounds. Students learned to solicit relevant information regarding systemic medications, family history of glaucoma or macular degeneration, and visual demands specific to modern digital lifestyles common among</w:t>
      </w:r>
      <w:r>
        <w:t xml:space="preserve"> </w:t>
      </w:r>
      <w:r>
        <w:rPr>
          <w:bCs/>
          <w:b/>
        </w:rPr>
        <w:t xml:space="preserve">New York City</w:t>
      </w:r>
      <w:r>
        <w:t xml:space="preserve"> </w:t>
      </w:r>
      <w:r>
        <w:t xml:space="preserve">residents.</w:t>
      </w:r>
    </w:p>
    <w:p>
      <w:pPr>
        <w:pStyle w:val="BodyText"/>
      </w:pPr>
      <w:r>
        <w:t xml:space="preserve">The subjective refraction process was significantly refined during this period. Unlike simulated lab exercises, real-world patients presented with irregular astigmatism, dry eye syndrome exacerbations, and accommodative dysfunctions. The intern learned to differentiate between refractive error and binocular vision anomalies. Special attention was paid to pediatric populations, a demographic frequently seen in NYC due to the high density of school-aged children requiring annual screenings.</w:t>
      </w:r>
    </w:p>
    <w:bookmarkEnd w:id="22"/>
    <w:bookmarkStart w:id="23" w:name="b.-diagnostic-technology-utilization"/>
    <w:p>
      <w:pPr>
        <w:pStyle w:val="Heading3"/>
      </w:pPr>
      <w:r>
        <w:t xml:space="preserve">B. Diagnostic Technology Utilization</w:t>
      </w:r>
    </w:p>
    <w:p>
      <w:pPr>
        <w:pStyle w:val="FirstParagraph"/>
      </w:pPr>
      <w:r>
        <w:t xml:space="preserve">Mastery of diagnostic instrumentation is a cornerstone of modern Optometry practice in the</w:t>
      </w:r>
      <w:r>
        <w:t xml:space="preserve"> </w:t>
      </w:r>
      <w:r>
        <w:rPr>
          <w:bCs/>
          <w:b/>
        </w:rPr>
        <w:t xml:space="preserve">United States</w:t>
      </w:r>
      <w:r>
        <w:t xml:space="preserve">. During this internship, proficiency was gained in operating Optical Coherence Tomography (OCT), Humphrey Visual Field analyzers, and corneal topographers. These technologies are essential for early detection of glaucoma and Age-Related Macular Degeneration (AMD). In</w:t>
      </w:r>
      <w:r>
        <w:t xml:space="preserve"> </w:t>
      </w:r>
      <w:r>
        <w:rPr>
          <w:bCs/>
          <w:b/>
        </w:rPr>
        <w:t xml:space="preserve">New York City</w:t>
      </w:r>
      <w:r>
        <w:t xml:space="preserve">, where patients often travel extensively from various boroughs or neighboring states, the ability to provide clear explanations of OCT scans was crucial for patient compliance and understanding.</w:t>
      </w:r>
    </w:p>
    <w:bookmarkEnd w:id="23"/>
    <w:bookmarkEnd w:id="24"/>
    <w:bookmarkStart w:id="25" w:name="pathology-management-and-co-management"/>
    <w:p>
      <w:pPr>
        <w:pStyle w:val="Heading2"/>
      </w:pPr>
      <w:r>
        <w:t xml:space="preserve">3. Pathology Management and Co-Management</w:t>
      </w:r>
    </w:p>
    <w:p>
      <w:pPr>
        <w:pStyle w:val="FirstParagraph"/>
      </w:pPr>
      <w:r>
        <w:t xml:space="preserve">A significant portion of the internship focused on pre- and post-operative co-management for cataract surgery, LASIK enhancements, and glaucoma procedures. This aspect of Optometry training in the</w:t>
      </w:r>
      <w:r>
        <w:t xml:space="preserve"> </w:t>
      </w:r>
      <w:r>
        <w:rPr>
          <w:bCs/>
          <w:b/>
        </w:rPr>
        <w:t xml:space="preserve">United States</w:t>
      </w:r>
      <w:r>
        <w:t xml:space="preserve"> </w:t>
      </w:r>
      <w:r>
        <w:t xml:space="preserve">requires a deep understanding of pharmacology and surgical anatomy. The intern participated in pre-op evaluations to determine eligibility for refractive surgeries, assessing tear film quality and corneal thickness.</w:t>
      </w:r>
    </w:p>
    <w:p>
      <w:pPr>
        <w:pStyle w:val="BodyText"/>
      </w:pPr>
      <w:r>
        <w:t xml:space="preserve">In managing ocular surface diseases such as Meibomian Gland Dysfunction (MGD) and blepharitis, the intern implemented treatment plans involving lid hygiene instruction, warm compresses, and prescription anti-inflammatory drops. The fast-paced environment of</w:t>
      </w:r>
      <w:r>
        <w:t xml:space="preserve"> </w:t>
      </w:r>
      <w:r>
        <w:rPr>
          <w:bCs/>
          <w:b/>
        </w:rPr>
        <w:t xml:space="preserve">New York City</w:t>
      </w:r>
      <w:r>
        <w:t xml:space="preserve"> </w:t>
      </w:r>
      <w:r>
        <w:t xml:space="preserve">necessitated efficient yet empathetic patient care. Time management became a critical skill; interns learned to balance thorough clinical assessments with the operational needs of a high-volume clinic without compromising the quality of care.</w:t>
      </w:r>
    </w:p>
    <w:bookmarkEnd w:id="25"/>
    <w:bookmarkStart w:id="26" w:name="X86c783148b9462b177a406ee31aaf2371769039"/>
    <w:p>
      <w:pPr>
        <w:pStyle w:val="Heading2"/>
      </w:pPr>
      <w:r>
        <w:t xml:space="preserve">4. Professionalism and Ethics in New York State</w:t>
      </w:r>
    </w:p>
    <w:p>
      <w:pPr>
        <w:pStyle w:val="FirstParagraph"/>
      </w:pPr>
      <w:r>
        <w:t xml:space="preserve">Ethical practice is paramount in healthcare. This internship reinforced the importance of adhering to both federal laws, such as HIPAA (Health Insurance Portability and Accountability Act), and specific state regulations governing Optometry in New York. The intern observed strict confidentiality protocols when handling patient records, particularly given the electronic health record (EHR) systems utilized by most practices in</w:t>
      </w:r>
      <w:r>
        <w:t xml:space="preserve"> </w:t>
      </w:r>
      <w:r>
        <w:rPr>
          <w:bCs/>
          <w:b/>
        </w:rPr>
        <w:t xml:space="preserve">New York City</w:t>
      </w:r>
      <w:r>
        <w:t xml:space="preserve">.</w:t>
      </w:r>
    </w:p>
    <w:p>
      <w:pPr>
        <w:pStyle w:val="BodyText"/>
      </w:pPr>
      <w:r>
        <w:t xml:space="preserve">Furthermore, cultural competency was emphasized. Serving a population as heterogeneous as that of NYC requires sensitivity to language barriers and varying health literacy levels. The intern practiced using translation services and visual aids to ensure that patients fully understood their diagnoses and treatment options. This approach aligns with the American Optometric Association’s standards of care while addressing the specific social determinants of health present in urban centers.</w:t>
      </w:r>
    </w:p>
    <w:bookmarkEnd w:id="26"/>
    <w:bookmarkStart w:id="27" w:name="challenges-encountered"/>
    <w:p>
      <w:pPr>
        <w:pStyle w:val="Heading2"/>
      </w:pPr>
      <w:r>
        <w:t xml:space="preserve">5. Challenges Encountered</w:t>
      </w:r>
    </w:p>
    <w:p>
      <w:pPr>
        <w:pStyle w:val="FirstParagraph"/>
      </w:pPr>
      <w:r>
        <w:t xml:space="preserve">The transition into a real-world clinical setting presented several challenges. The sheer volume of patients in a New York City practice often led to time pressure, requiring interns to develop quick decision-making skills while maintaining diagnostic accuracy. Additionally, dealing with anxious patients or those presenting with advanced pathology required enhanced emotional intelligence and communication skills.</w:t>
      </w:r>
    </w:p>
    <w:p>
      <w:pPr>
        <w:pStyle w:val="BodyText"/>
      </w:pPr>
      <w:r>
        <w:t xml:space="preserve">Another challenge was the integration of new technology into existing workflows. As a representative of the newer generation of Optometry students in the</w:t>
      </w:r>
      <w:r>
        <w:t xml:space="preserve"> </w:t>
      </w:r>
      <w:r>
        <w:rPr>
          <w:bCs/>
          <w:b/>
        </w:rPr>
        <w:t xml:space="preserve">United States</w:t>
      </w:r>
      <w:r>
        <w:t xml:space="preserve">, there was an opportunity to bridge the gap between traditional methods and emerging digital tools, though resistance from some long-standing staff members required patience and collaborative problem-solving.</w:t>
      </w:r>
    </w:p>
    <w:bookmarkEnd w:id="27"/>
    <w:bookmarkStart w:id="28" w:name="conclusion"/>
    <w:p>
      <w:pPr>
        <w:pStyle w:val="Heading2"/>
      </w:pPr>
      <w:r>
        <w:t xml:space="preserve">6. Conclusion</w:t>
      </w:r>
    </w:p>
    <w:p>
      <w:pPr>
        <w:pStyle w:val="FirstParagraph"/>
      </w:pPr>
      <w:r>
        <w:t xml:space="preserve">This internship in New York City has been instrumental in shaping my professional identity as a future Optometrist. The experience provided a rigorous application of academic knowledge, particularly in the realms of clinical diagnosis, technology utilization, and patient management within the complex healthcare landscape of New York State.</w:t>
      </w:r>
    </w:p>
    <w:p>
      <w:pPr>
        <w:pStyle w:val="BodyText"/>
      </w:pPr>
      <w:r>
        <w:t xml:space="preserve">The unique demands of practicing Optometry in</w:t>
      </w:r>
      <w:r>
        <w:t xml:space="preserve"> </w:t>
      </w:r>
      <w:r>
        <w:rPr>
          <w:bCs/>
          <w:b/>
        </w:rPr>
        <w:t xml:space="preserve">New York City</w:t>
      </w:r>
      <w:r>
        <w:t xml:space="preserve">—characterized by diversity, high volume, and advanced technological integration—have prepared me to deliver high-quality care upon licensure. The skills acquired during this rotation, combined with the ethical grounding required by the regulatory bodies in the</w:t>
      </w:r>
      <w:r>
        <w:t xml:space="preserve"> </w:t>
      </w:r>
      <w:r>
        <w:rPr>
          <w:bCs/>
          <w:b/>
        </w:rPr>
        <w:t xml:space="preserve">United States</w:t>
      </w:r>
      <w:r>
        <w:t xml:space="preserve">, ensure that I am well-equipped to serve future patients effectively. This report confirms that the internship objectives were met, resulting in a significant enhancement of clinical competence and professional readiness.</w:t>
      </w:r>
    </w:p>
    <w:p>
      <w:pPr>
        <w:pStyle w:val="BodyText"/>
      </w:pPr>
      <w:r>
        <w:rPr>
          <w:bCs/>
          <w:b/>
        </w:rPr>
        <w:t xml:space="preserve">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p>
    <w:p>
      <w:r>
        <w:pict>
          <v:rect style="width:0;height:1.5pt" o:hralign="center" o:hrstd="t" o:hr="t"/>
        </w:pict>
      </w:r>
    </w:p>
    <w:p>
      <w:pPr>
        <w:pStyle w:val="FirstParagraph"/>
      </w:pPr>
      <w:r>
        <w:t xml:space="preserve">© 2023 Optometry Internship Report. Confidential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New York City</dc:title>
  <dc:creator/>
  <dc:language>en</dc:language>
  <cp:keywords/>
  <dcterms:created xsi:type="dcterms:W3CDTF">2026-07-29T16:25:40Z</dcterms:created>
  <dcterms:modified xsi:type="dcterms:W3CDTF">2026-07-29T16:25:40Z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