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8" w:name="Xab54150d837ca871251968af5dec3a7c6627023"/>
    <w:p>
      <w:pPr>
        <w:pStyle w:val="Heading1"/>
      </w:pPr>
      <w:r>
        <w:t xml:space="preserve">Comprehensive Internship Report: Clinical and Academic Development in Orthodontics</w:t>
      </w:r>
    </w:p>
    <w:p>
      <w:pPr>
        <w:pStyle w:val="FirstParagraph"/>
      </w:pPr>
      <w:r>
        <w:rPr>
          <w:bCs/>
          <w:b/>
        </w:rPr>
        <w:t xml:space="preserve">Date:</w:t>
      </w:r>
      <w:r>
        <w:t xml:space="preserve"> </w:t>
      </w:r>
      <w:r>
        <w:t xml:space="preserve">May 24, 2024</w:t>
      </w:r>
      <w:r>
        <w:br/>
      </w:r>
      <w:r>
        <w:rPr>
          <w:bCs/>
          <w:b/>
        </w:rPr>
        <w:t xml:space="preserve">Locus:</w:t>
      </w:r>
      <w:r>
        <w:t xml:space="preserve"> </w:t>
      </w:r>
      <w:r>
        <w:t xml:space="preserve">Brazil Brasília</w:t>
      </w:r>
      <w:r>
        <w:br/>
      </w:r>
      <w:r>
        <w:rPr>
          <w:bCs/>
          <w:b/>
        </w:rPr>
        <w:t xml:space="preserve">Candidate Role:</w:t>
      </w:r>
      <w:r>
        <w:br/>
      </w:r>
      <w:r>
        <w:t xml:space="preserve">In Training Orthodontist Intern</w:t>
      </w:r>
      <w:r>
        <w:br/>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This document serves as a formal summative report regarding the clinical internship conducted within the specialized field of Orthodontics. The primary objective of this comprehensive report is to detail the academic progression, clinical exposure, and professional development acquired during an intensive period of study and practice situated in</w:t>
      </w:r>
      <w:r>
        <w:t xml:space="preserve"> </w:t>
      </w:r>
      <w:r>
        <w:rPr>
          <w:bCs/>
          <w:b/>
        </w:rPr>
        <w:t xml:space="preserve">Brazil Brasília</w:t>
      </w:r>
      <w:r>
        <w:t xml:space="preserve">. This specific geographic location was chosen not merely for its administrative significance as the capital city, but for its unique position as a hub for high-level dental research and advanced public health initiatives within the Federal District.</w:t>
      </w:r>
    </w:p>
    <w:p>
      <w:pPr>
        <w:pStyle w:val="BodyText"/>
      </w:pPr>
      <w:r>
        <w:t xml:space="preserve">The internship was structured to bridge the gap between theoretical knowledge acquired during undergraduate studies and the practical realities of contemporary</w:t>
      </w:r>
      <w:r>
        <w:t xml:space="preserve"> </w:t>
      </w:r>
      <w:r>
        <w:rPr>
          <w:bCs/>
          <w:b/>
        </w:rPr>
        <w:t xml:space="preserve">Orthodontist</w:t>
      </w:r>
      <w:r>
        <w:t xml:space="preserve"> </w:t>
      </w:r>
      <w:r>
        <w:t xml:space="preserve">practice. By immersing myself in the healthcare ecosystem of</w:t>
      </w:r>
      <w:r>
        <w:t xml:space="preserve"> </w:t>
      </w:r>
      <w:r>
        <w:rPr>
          <w:bCs/>
          <w:b/>
        </w:rPr>
        <w:t xml:space="preserve">Brazil Brasília</w:t>
      </w:r>
      <w:r>
        <w:t xml:space="preserve">, I gained access to a diverse patient demographic ranging from complex skeletal deformities managed by public health services to aesthetic cases treated in private multidisciplinary clinics. This report outlines the methodologies, case studies, and soft-skill developments that define my current competency as an aspiring specialist.</w:t>
      </w:r>
    </w:p>
    <w:bookmarkEnd w:id="20"/>
    <w:bookmarkStart w:id="21" w:name="clinical-objectives-and-methodology"/>
    <w:p>
      <w:pPr>
        <w:pStyle w:val="Heading2"/>
      </w:pPr>
      <w:r>
        <w:t xml:space="preserve">2. Clinical Objectives and Methodology</w:t>
      </w:r>
    </w:p>
    <w:p>
      <w:pPr>
        <w:pStyle w:val="FirstParagraph"/>
      </w:pPr>
      <w:r>
        <w:t xml:space="preserve">The core mission of this internship was to achieve proficiency in diagnosis, treatment planning, and biomechanical execution across various malocclusion classifications. The curriculum was divided into three distinct phases: diagnostic analysis, appliance therapy initiation, and finishing/retention protocols. Throughout the duration of the program in</w:t>
      </w:r>
      <w:r>
        <w:t xml:space="preserve"> </w:t>
      </w:r>
      <w:r>
        <w:rPr>
          <w:bCs/>
          <w:b/>
        </w:rPr>
        <w:t xml:space="preserve">Brazil Brasília</w:t>
      </w:r>
      <w:r>
        <w:t xml:space="preserve">, I adhered to strict ethical guidelines and clinical protocols mandated by the Brazilian Dental Association (CFO), ensuring that every intervention prioritized patient health and anatomical integrity.</w:t>
      </w:r>
    </w:p>
    <w:p>
      <w:pPr>
        <w:numPr>
          <w:ilvl w:val="0"/>
          <w:numId w:val="1001"/>
        </w:numPr>
        <w:pStyle w:val="Compact"/>
      </w:pPr>
      <w:r>
        <w:rPr>
          <w:bCs/>
          <w:b/>
        </w:rPr>
        <w:t xml:space="preserve">Diagnostic Accuracy:</w:t>
      </w:r>
      <w:r>
        <w:t xml:space="preserve"> </w:t>
      </w:r>
      <w:r>
        <w:t xml:space="preserve">Enhancing skills in interpreting cephalometric radiographs, panoramic X-rays, and intraoral scans. The unique facial characteristics of the Brazilian population provided a rich dataset for studying craniofacial growth patterns specific to South American phenotypes.</w:t>
      </w:r>
    </w:p>
    <w:p>
      <w:pPr>
        <w:numPr>
          <w:ilvl w:val="0"/>
          <w:numId w:val="1001"/>
        </w:numPr>
        <w:pStyle w:val="Compact"/>
      </w:pPr>
      <w:r>
        <w:rPr>
          <w:bCs/>
          <w:b/>
        </w:rPr>
        <w:t xml:space="preserve">Treatment Planning:</w:t>
      </w:r>
      <w:r>
        <w:t xml:space="preserve"> </w:t>
      </w:r>
      <w:r>
        <w:t xml:space="preserve">Learning to formulate comprehensive treatment plans that balance esthetic outcomes with functional occlusion. This involved collaboration with oral surgeons and periodontists, reflecting the multidisciplinary nature of modern dentistry in</w:t>
      </w:r>
      <w:r>
        <w:t xml:space="preserve"> </w:t>
      </w:r>
      <w:r>
        <w:rPr>
          <w:bCs/>
          <w:b/>
        </w:rPr>
        <w:t xml:space="preserve">Brazil Brasília</w:t>
      </w:r>
      <w:r>
        <w:t xml:space="preserve">.</w:t>
      </w:r>
    </w:p>
    <w:p>
      <w:pPr>
        <w:numPr>
          <w:ilvl w:val="0"/>
          <w:numId w:val="1001"/>
        </w:numPr>
        <w:pStyle w:val="Compact"/>
      </w:pPr>
      <w:r>
        <w:rPr>
          <w:bCs/>
          <w:b/>
        </w:rPr>
        <w:t xml:space="preserve">Clinical Execution:</w:t>
      </w:r>
      <w:r>
        <w:t xml:space="preserve"> </w:t>
      </w:r>
      <w:r>
        <w:t xml:space="preserve">Direct supervision by senior specialists allowed for hands-on experience in bracket placement, wire sequencing, and the use of auxiliary appliances such as TADs (Temporary Anchorage Devices) and elastics.</w:t>
      </w:r>
    </w:p>
    <w:bookmarkEnd w:id="21"/>
    <w:bookmarkStart w:id="22" w:name="Xc6acab6a639587dddbd7e213cf06331433653cc"/>
    <w:p>
      <w:pPr>
        <w:pStyle w:val="Heading2"/>
      </w:pPr>
      <w:r>
        <w:t xml:space="preserve">3. The Unique Environment of Brazil Brasília</w:t>
      </w:r>
    </w:p>
    <w:p>
      <w:pPr>
        <w:pStyle w:val="FirstParagraph"/>
      </w:pPr>
      <w:r>
        <w:t xml:space="preserve">The choice to conduct this internship in</w:t>
      </w:r>
      <w:r>
        <w:t xml:space="preserve"> </w:t>
      </w:r>
      <w:r>
        <w:rPr>
          <w:bCs/>
          <w:b/>
        </w:rPr>
        <w:t xml:space="preserve">Brazil Brasília</w:t>
      </w:r>
      <w:r>
        <w:br/>
      </w:r>
      <w:r>
        <w:t xml:space="preserve">offered distinct advantages that influenced the quality of my training. As a planned city with a high concentration of federal universities and teaching hospitals, the region boasts some of the most advanced dental clinics in South America. The patient population here is highly diverse, encompassing individuals from various socioeconomic backgrounds due to the presence of government employees, students from across the country, and local residents.</w:t>
      </w:r>
    </w:p>
    <w:p>
      <w:pPr>
        <w:pStyle w:val="BodyText"/>
      </w:pPr>
      <w:r>
        <w:t xml:space="preserve">This diversity presented a significant learning curve. In public health facilities within</w:t>
      </w:r>
      <w:r>
        <w:t xml:space="preserve"> </w:t>
      </w:r>
      <w:r>
        <w:rPr>
          <w:bCs/>
          <w:b/>
        </w:rPr>
        <w:t xml:space="preserve">Brazil Brasília</w:t>
      </w:r>
      <w:r>
        <w:t xml:space="preserve">, I observed cases of severe malocclusion that had gone untreated for years due to lack of access. Managing these complex cases required not only technical skill but also patience, empathy, and effective communication strategies to educate patients on the long-term benefits of orthodontic intervention. Conversely, in private settings within the Plano Piloto and surrounding satellite cities, I refined my eye for esthetics and detail-oriented care for patients seeking premium aligner therapy or clear lingual braces.</w:t>
      </w:r>
    </w:p>
    <w:bookmarkEnd w:id="22"/>
    <w:bookmarkStart w:id="25" w:name="key-clinical-case-studies"/>
    <w:p>
      <w:pPr>
        <w:pStyle w:val="Heading2"/>
      </w:pPr>
      <w:r>
        <w:t xml:space="preserve">4. Key Clinical Case Studies</w:t>
      </w:r>
    </w:p>
    <w:p>
      <w:pPr>
        <w:pStyle w:val="FirstParagraph"/>
      </w:pPr>
      <w:r>
        <w:t xml:space="preserve">To illustrate the breadth of experience gained, two representative cases are highlighted below. Both cases were treated under supervision during my internship as an Orthodontist candidate in</w:t>
      </w:r>
      <w:r>
        <w:t xml:space="preserve"> </w:t>
      </w:r>
      <w:r>
        <w:rPr>
          <w:bCs/>
          <w:b/>
        </w:rPr>
        <w:t xml:space="preserve">Brazil Brasília</w:t>
      </w:r>
      <w:r>
        <w:t xml:space="preserve">.</w:t>
      </w:r>
    </w:p>
    <w:bookmarkStart w:id="23" w:name="Xea794641667506e9cdc833be57a7aa7ee0e67b1"/>
    <w:p>
      <w:pPr>
        <w:pStyle w:val="Heading3"/>
      </w:pPr>
      <w:r>
        <w:t xml:space="preserve">Case Study A: Class II Division 1 Malocclusion with Skeletal Discrepancy</w:t>
      </w:r>
    </w:p>
    <w:p>
      <w:pPr>
        <w:pStyle w:val="FirstParagraph"/>
      </w:pPr>
      <w:r>
        <w:t xml:space="preserve">The patient, a 14-year-old male, presented with a significant overjet and convex facial profile. Initial cephalometric analysis indicated a retrognathic mandible. The treatment plan involved growth modification using functional appliances followed by fixed biomechanics. This case was particularly instructive as it demonstrated the importance of timing in orthodontic intervention within the Brazilian public health system, where early detection programs are increasingly being implemented in</w:t>
      </w:r>
      <w:r>
        <w:t xml:space="preserve"> </w:t>
      </w:r>
      <w:r>
        <w:rPr>
          <w:bCs/>
          <w:b/>
        </w:rPr>
        <w:t xml:space="preserve">Brazil Brasília</w:t>
      </w:r>
      <w:r>
        <w:t xml:space="preserve"> </w:t>
      </w:r>
      <w:r>
        <w:t xml:space="preserve">schools.</w:t>
      </w:r>
    </w:p>
    <w:bookmarkEnd w:id="23"/>
    <w:bookmarkStart w:id="24" w:name="X6d9974988026ff8c17824687c0c08a4dbfa442d"/>
    <w:p>
      <w:pPr>
        <w:pStyle w:val="Heading3"/>
      </w:pPr>
      <w:r>
        <w:t xml:space="preserve">Case Study B: Adult Intrusion and Esthetic Rehabilitation</w:t>
      </w:r>
    </w:p>
    <w:p>
      <w:pPr>
        <w:pStyle w:val="FirstParagraph"/>
      </w:pPr>
      <w:r>
        <w:t xml:space="preserve">A 35-year-old female patient presented with deep bite and anterior gummy smile. The treatment utilized Temporary Anchorage Devices (TADs) to achieve significant molar intrusion without extrusion of posterior teeth. This case highlighted the technological advancements available in private practices within</w:t>
      </w:r>
      <w:r>
        <w:t xml:space="preserve"> </w:t>
      </w:r>
      <w:r>
        <w:rPr>
          <w:bCs/>
          <w:b/>
        </w:rPr>
        <w:t xml:space="preserve">Brazil Brasília</w:t>
      </w:r>
      <w:r>
        <w:t xml:space="preserve">, where digital workflow and 3D printing are routinely used to predict outcomes with high precision.</w:t>
      </w:r>
    </w:p>
    <w:bookmarkEnd w:id="24"/>
    <w:bookmarkEnd w:id="25"/>
    <w:bookmarkStart w:id="26" w:name="professional-development-and-soft-skills"/>
    <w:p>
      <w:pPr>
        <w:pStyle w:val="Heading2"/>
      </w:pPr>
      <w:r>
        <w:t xml:space="preserve">5. Professional Development and Soft Skills</w:t>
      </w:r>
    </w:p>
    <w:p>
      <w:pPr>
        <w:pStyle w:val="FirstParagraph"/>
      </w:pPr>
      <w:r>
        <w:t xml:space="preserve">Beyond technical proficiency, this internship fostered essential professional attributes. Working as an intern in the competitive yet collaborative environment of</w:t>
      </w:r>
      <w:r>
        <w:t xml:space="preserve"> </w:t>
      </w:r>
      <w:r>
        <w:rPr>
          <w:bCs/>
          <w:b/>
        </w:rPr>
        <w:t xml:space="preserve">Brazil Brasília</w:t>
      </w:r>
      <w:r>
        <w:br/>
      </w:r>
      <w:r>
        <w:t xml:space="preserve">taught me the value of interdisciplinary communication. Orthodontics rarely exists in a vacuum; it often intersects with restorative dentistry, oral surgery, and sleep medicine. I learned to present cases effectively during multidisciplinary team meetings, articulating clinical rationale clearly and concisely.</w:t>
      </w:r>
    </w:p>
    <w:p>
      <w:pPr>
        <w:pStyle w:val="BodyText"/>
      </w:pPr>
      <w:r>
        <w:t xml:space="preserve">Furthermore, cultural competence was enhanced by working in a multicultural capital city. Understanding the varied health literacy levels of patients required adapted communication styles. Whether explaining the mechanics of braces to a child or discussing long-term retention strategies with an adult professional, I developed the empathy necessary to build trust and ensure patient compliance.</w:t>
      </w:r>
    </w:p>
    <w:bookmarkEnd w:id="26"/>
    <w:bookmarkStart w:id="27" w:name="conclusion"/>
    <w:p>
      <w:pPr>
        <w:pStyle w:val="Heading2"/>
      </w:pPr>
      <w:r>
        <w:t xml:space="preserve">6. Conclusion</w:t>
      </w:r>
    </w:p>
    <w:p>
      <w:pPr>
        <w:pStyle w:val="FirstParagraph"/>
      </w:pPr>
      <w:r>
        <w:t xml:space="preserve">In conclusion, this internship represents a pivotal chapter in my journey toward becoming a fully certified Orthodontist. The experience gained in</w:t>
      </w:r>
      <w:r>
        <w:t xml:space="preserve"> </w:t>
      </w:r>
      <w:r>
        <w:rPr>
          <w:bCs/>
          <w:b/>
        </w:rPr>
        <w:t xml:space="preserve">Brazil Brasília</w:t>
      </w:r>
      <w:r>
        <w:br/>
      </w:r>
      <w:r>
        <w:t xml:space="preserve">has been instrumental in shaping my clinical philosophy, which balances biological respect with esthetic excellence. The rigorous academic standards and diverse patient cases encountered in the Federal District have equipped me with the tools necessary to provide high-quality orthodontic care.</w:t>
      </w:r>
    </w:p>
    <w:p>
      <w:pPr>
        <w:pStyle w:val="BodyText"/>
      </w:pPr>
      <w:r>
        <w:t xml:space="preserve">I am grateful for the mentorship provided by the senior staff who guided me through complex biomechanical challenges. As I move forward in my career, I intend to apply these lessons, continuing to advocate for accessible and effective orthodontic treatment within</w:t>
      </w:r>
      <w:r>
        <w:t xml:space="preserve"> </w:t>
      </w:r>
      <w:r>
        <w:rPr>
          <w:bCs/>
          <w:b/>
        </w:rPr>
        <w:t xml:space="preserve">Brazil Brasília</w:t>
      </w:r>
      <w:r>
        <w:t xml:space="preserve"> </w:t>
      </w:r>
      <w:r>
        <w:t xml:space="preserve">and beyond. This report stands as a testament to the hard work, dedication, and clinical growth achieved during this transformative period.</w:t>
      </w:r>
    </w:p>
    <w:p>
      <w:pPr>
        <w:pStyle w:val="BodyText"/>
      </w:pPr>
      <w:r>
        <w:br/>
      </w:r>
      <w:r>
        <w:br/>
      </w:r>
    </w:p>
    <w:p>
      <w:pPr>
        <w:pStyle w:val="BodyText"/>
      </w:pPr>
      <w:r>
        <w:rPr>
          <w:iCs/>
          <w:i/>
        </w:rPr>
        <w:t xml:space="preserve">Signed,</w:t>
      </w:r>
    </w:p>
    <w:p>
      <w:pPr>
        <w:pStyle w:val="BodyText"/>
      </w:pPr>
      <w:r>
        <w:rPr>
          <w:bCs/>
          <w:b/>
        </w:rPr>
        <w:t xml:space="preserve">[Your Name]</w:t>
      </w:r>
      <w:r>
        <w:br/>
      </w:r>
      <w:r>
        <w:t xml:space="preserve">In Training Orthodontist</w:t>
      </w:r>
      <w:r>
        <w:br/>
      </w:r>
      <w:r>
        <w:t xml:space="preserve">ID: 2024-INT-BRA-098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Practice in Brazil Brasília</dc:title>
  <dc:creator/>
  <dc:language>en</dc:language>
  <cp:keywords/>
  <dcterms:created xsi:type="dcterms:W3CDTF">2026-07-29T14:35:35Z</dcterms:created>
  <dcterms:modified xsi:type="dcterms:W3CDTF">2026-07-29T14:35:35Z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