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Germany</w:t>
      </w:r>
      <w:r>
        <w:t xml:space="preserve"> </w:t>
      </w:r>
      <w:r>
        <w:t xml:space="preserve">Berlin</w:t>
      </w:r>
    </w:p>
    <w:bookmarkStart w:id="29" w:name="internship-report"/>
    <w:p>
      <w:pPr>
        <w:pStyle w:val="Heading1"/>
      </w:pPr>
      <w:r>
        <w:t xml:space="preserve">Internship Report</w:t>
      </w:r>
    </w:p>
    <w:p>
      <w:pPr>
        <w:pStyle w:val="FirstParagraph"/>
      </w:pPr>
      <w:r>
        <w:rPr>
          <w:bCs/>
          <w:b/>
        </w:rPr>
        <w:t xml:space="preserve">Name:</w:t>
      </w:r>
      <w:r>
        <w:t xml:space="preserve"> </w:t>
      </w:r>
      <w:r>
        <w:t xml:space="preserve">[Insert Your Name]</w:t>
      </w:r>
    </w:p>
    <w:p>
      <w:pPr>
        <w:pStyle w:val="BodyText"/>
      </w:pPr>
      <w:r>
        <w:rPr>
          <w:bCs/>
          <w:b/>
        </w:rPr>
        <w:t xml:space="preserve">Date of Internship:</w:t>
      </w:r>
    </w:p>
    <w:p>
      <w:pPr>
        <w:pStyle w:val="BodyText"/>
      </w:pPr>
      <w:r>
        <w:t xml:space="preserve">: June 1, 2023 – August 30, 2023</w:t>
      </w:r>
    </w:p>
    <w:p>
      <w:pPr>
        <w:pStyle w:val="BodyText"/>
      </w:pPr>
      <w:r>
        <w:t xml:space="preserve">Location:</w:t>
      </w:r>
      <w:r>
        <w:t xml:space="preserve"> </w:t>
      </w:r>
      <w:r>
        <w:t xml:space="preserve">Berlin, Germany</w:t>
      </w:r>
    </w:p>
    <w:p>
      <w:pPr>
        <w:pStyle w:val="BodyText"/>
      </w:pPr>
      <w:r>
        <w:t xml:space="preserve">Supervisor:</w:t>
      </w:r>
      <w:r>
        <w:t xml:space="preserve">: Dr. [Insert Supervisor Name]</w:t>
      </w:r>
    </w:p>
    <w:p>
      <w:pPr>
        <w:pStyle w:val="BodyText"/>
      </w:pPr>
      <w:r>
        <w:rPr>
          <w:bCs/>
          <w:b/>
        </w:rPr>
        <w:t xml:space="preserve">Institution/Practice:</w:t>
      </w:r>
      <w:r>
        <w:t xml:space="preserve">: [Insert Clinic Name], Orthodontic Specialist Practice</w:t>
      </w:r>
    </w:p>
    <w:p>
      <w:r>
        <w:pict>
          <v:rect style="width:0;height:1.5pt" o:hralign="center" o:hrstd="t" o:hr="t"/>
        </w:pict>
      </w:r>
    </w:p>
    <w:p>
      <w:pPr>
        <w:pStyle w:val="FirstParagraph"/>
      </w:pPr>
      <w:r>
        <w:br/>
      </w:r>
    </w:p>
    <w:bookmarkStart w:id="20" w:name="X049934fc17288f004017ffed55eaacdad2ef578"/>
    <w:p>
      <w:pPr>
        <w:pStyle w:val="Heading2"/>
      </w:pPr>
      <w:r>
        <w:t xml:space="preserve">I. Introduction and Objective of the Internship</w:t>
      </w:r>
    </w:p>
    <w:p>
      <w:pPr>
        <w:pStyle w:val="FirstParagraph"/>
      </w:pPr>
      <w:r>
        <w:t xml:space="preserve">The primary objective of this</w:t>
      </w:r>
      <w:r>
        <w:t xml:space="preserve"> </w:t>
      </w:r>
      <w:r>
        <w:t xml:space="preserve">Internship Report</w:t>
      </w:r>
      <w:r>
        <w:t xml:space="preserve"> </w:t>
      </w:r>
      <w:r>
        <w:t xml:space="preserve">is to document the practical training, academic observations, and professional development acquired during a three-month intensive clinical rotation in Berlin, Germany. This period was dedicated to understanding the specific methodologies of modern orthodontics within the highly regulated and advanced healthcare system of</w:t>
      </w:r>
      <w:r>
        <w:t xml:space="preserve"> </w:t>
      </w:r>
      <w:r>
        <w:rPr>
          <w:bCs/>
          <w:b/>
        </w:rPr>
        <w:t xml:space="preserve">Germany Berlin</w:t>
      </w:r>
      <w:r>
        <w:t xml:space="preserve">.</w:t>
      </w:r>
      <w:r>
        <w:t xml:space="preserve"> </w:t>
      </w:r>
      <w:r>
        <w:t xml:space="preserve">As an aspiring dental professional, gaining exposure to international standards is crucial. The choice of</w:t>
      </w:r>
      <w:r>
        <w:t xml:space="preserve"> </w:t>
      </w:r>
      <w:r>
        <w:t xml:space="preserve">Germany Berlin</w:t>
      </w:r>
      <w:r>
        <w:t xml:space="preserve"> </w:t>
      </w:r>
      <w:r>
        <w:t xml:space="preserve">as the location for this training was strategic. Berlin represents a hub for medical innovation in Europe, where traditional orthodontic techniques are seamlessly integrated with cutting-edge digital dentistry and strict European hygiene protocols. This report outlines how these factors contributed to my growth as an</w:t>
      </w:r>
      <w:r>
        <w:t xml:space="preserve"> </w:t>
      </w:r>
      <w:r>
        <w:rPr>
          <w:bCs/>
          <w:b/>
        </w:rPr>
        <w:t xml:space="preserve">Orthodontist</w:t>
      </w:r>
      <w:r>
        <w:t xml:space="preserve">-in-training, focusing on patient management, technical precision, and cross-cultural communication within a German medical setting.</w:t>
      </w:r>
    </w:p>
    <w:bookmarkEnd w:id="20"/>
    <w:bookmarkStart w:id="21" w:name="X791b07be2c972ade59134923edad40a1bd23661"/>
    <w:p>
      <w:pPr>
        <w:pStyle w:val="Heading2"/>
      </w:pPr>
      <w:r>
        <w:t xml:space="preserve">II. Overview of the Clinical Environment in Germany Berlin</w:t>
      </w:r>
    </w:p>
    <w:p>
      <w:pPr>
        <w:pStyle w:val="FirstParagraph"/>
      </w:pPr>
      <w:r>
        <w:t xml:space="preserve">The clinic where the internship took place is situated in the central district of Berlin. The facility operates under the strict guidelines of the German Healthcare System (Gesetzliche Krankenversicherung), which ensures that patient care is not only clinically excellent but also financially accessible to a broad demographic.</w:t>
      </w:r>
      <w:r>
        <w:t xml:space="preserve"> </w:t>
      </w:r>
      <w:r>
        <w:t xml:space="preserve">Working as an</w:t>
      </w:r>
      <w:r>
        <w:t xml:space="preserve"> </w:t>
      </w:r>
      <w:r>
        <w:t xml:space="preserve">Orthodontist</w:t>
      </w:r>
      <w:r>
        <w:t xml:space="preserve"> </w:t>
      </w:r>
      <w:r>
        <w:t xml:space="preserve">assistant and observer in this environment required a deep understanding of local regulations. In</w:t>
      </w:r>
      <w:r>
        <w:t xml:space="preserve"> </w:t>
      </w:r>
      <w:r>
        <w:rPr>
          <w:bCs/>
          <w:b/>
        </w:rPr>
        <w:t xml:space="preserve">Germany Berlin</w:t>
      </w:r>
      <w:r>
        <w:t xml:space="preserve">, patient privacy (DSGVO/GDPR) is paramount, and digital records are handled with rigorous security measures. Furthermore, the concept of "Mundhygiene" (oral hygiene) is taken very seriously by both practitioners and patients. The cultural emphasis on precision ("Gründlichkeit") meant that every procedure was executed with meticulous attention to detail. This environment fostered a professional atmosphere where continuous learning and quality control were the norms rather than the exceptions.</w:t>
      </w:r>
    </w:p>
    <w:bookmarkEnd w:id="21"/>
    <w:bookmarkStart w:id="25" w:name="X1362938a6f4cbeea861e9f4d1d76ba8168b5ad6"/>
    <w:p>
      <w:pPr>
        <w:pStyle w:val="Heading2"/>
      </w:pPr>
      <w:r>
        <w:t xml:space="preserve">III. Clinical Activities and Technical Skills</w:t>
      </w:r>
    </w:p>
    <w:p>
      <w:pPr>
        <w:pStyle w:val="FirstParagraph"/>
      </w:pPr>
      <w:r>
        <w:t xml:space="preserve">During the</w:t>
      </w:r>
      <w:r>
        <w:t xml:space="preserve"> </w:t>
      </w:r>
      <w:r>
        <w:t xml:space="preserve">Internship Report</w:t>
      </w:r>
      <w:r>
        <w:t xml:space="preserve"> </w:t>
      </w:r>
      <w:r>
        <w:t xml:space="preserve">period, I was involved in various aspects of orthodontic treatment planning and execution. My role evolved from observation to active assistance under direct supervision. The following key areas were covered:</w:t>
      </w:r>
    </w:p>
    <w:bookmarkStart w:id="22" w:name="Xf11f1ff68cf65bf5c9aecdf6add8056951799e4"/>
    <w:p>
      <w:pPr>
        <w:pStyle w:val="Heading3"/>
      </w:pPr>
      <w:r>
        <w:t xml:space="preserve">1. Diagnostic Procedures and Digital Integration</w:t>
      </w:r>
    </w:p>
    <w:p>
      <w:pPr>
        <w:pStyle w:val="FirstParagraph"/>
      </w:pPr>
      <w:r>
        <w:t xml:space="preserve">In modern Berlin practices, the transition to digital workflows is nearly complete. I observed and assisted in taking intraoral scans using 3D scanners, replacing traditional alginate impressions which are now rarely used due to patient comfort preferences. Learning the software interface for aligning these digital models was a significant part of my training. As an</w:t>
      </w:r>
      <w:r>
        <w:t xml:space="preserve"> </w:t>
      </w:r>
      <w:r>
        <w:rPr>
          <w:bCs/>
          <w:b/>
        </w:rPr>
        <w:t xml:space="preserve">Orthodontist</w:t>
      </w:r>
      <w:r>
        <w:t xml:space="preserve">, understanding how to manipulate these digital arches is essential for planning clear aligner treatments and fixed appliance placements. I learned to analyze cephalometric radiographs using specialized software, identifying skeletal discrepancies and formulating treatment goals in accordance with the standards taught in German dental universities.</w:t>
      </w:r>
    </w:p>
    <w:bookmarkEnd w:id="22"/>
    <w:bookmarkStart w:id="23" w:name="fixed-appliance-therapy"/>
    <w:p>
      <w:pPr>
        <w:pStyle w:val="Heading3"/>
      </w:pPr>
      <w:r>
        <w:t xml:space="preserve">2. Fixed Appliance Therapy</w:t>
      </w:r>
    </w:p>
    <w:p>
      <w:pPr>
        <w:pStyle w:val="FirstParagraph"/>
      </w:pPr>
      <w:r>
        <w:t xml:space="preserve">A significant portion of my internship involved assisting with the bonding of fixed braces (metal and ceramic brackets). The technique used in</w:t>
      </w:r>
      <w:r>
        <w:t xml:space="preserve"> </w:t>
      </w:r>
      <w:r>
        <w:rPr>
          <w:bCs/>
          <w:b/>
        </w:rPr>
        <w:t xml:space="preserve">Germany Berlin</w:t>
      </w:r>
      <w:r>
        <w:t xml:space="preserve"> </w:t>
      </w:r>
      <w:r>
        <w:t xml:space="preserve">often emphasizes a "light-wire" approach, starting with very flexible nickel-titanium wires to minimize patient discomfort and reduce the number of emergency visits. I learned how to bond brackets using indirect techniques, where bracket positions are transferred from the digital diagnostic setup to the patient's teeth. This method reduces chairside time and increases accuracy. I also participated in archwire sequencing, understanding how different wire alloys are utilized at various stages of tooth movement to achieve optimal occlusion and aesthetic results.</w:t>
      </w:r>
    </w:p>
    <w:bookmarkEnd w:id="23"/>
    <w:bookmarkStart w:id="24" w:name="X68b82c07b5bd32d4b1666ffcf5c4665257b47a9"/>
    <w:p>
      <w:pPr>
        <w:pStyle w:val="Heading3"/>
      </w:pPr>
      <w:r>
        <w:t xml:space="preserve">3. Removable Appliances and Functional Therapy</w:t>
      </w:r>
    </w:p>
    <w:p>
      <w:pPr>
        <w:pStyle w:val="FirstParagraph"/>
      </w:pPr>
      <w:r>
        <w:t xml:space="preserve">While fixed appliances were common, there was a notable focus on functional orthodontics for growing patients. I observed the fitting of Herbst appliances and headgear, devices that are still frequently prescribed in pediatric cases within</w:t>
      </w:r>
      <w:r>
        <w:t xml:space="preserve"> </w:t>
      </w:r>
      <w:r>
        <w:rPr>
          <w:bCs/>
          <w:b/>
        </w:rPr>
        <w:t xml:space="preserve">Germany Berlin</w:t>
      </w:r>
      <w:r>
        <w:t xml:space="preserve">. I gained experience in adjusting these appliances to ensure proper force delivery. This aspect of the internship highlighted the holistic approach German</w:t>
      </w:r>
      <w:r>
        <w:t xml:space="preserve"> </w:t>
      </w:r>
      <w:r>
        <w:t xml:space="preserve">Orthodontist</w:t>
      </w:r>
      <w:r>
        <w:t xml:space="preserve">s take, considering not just tooth alignment but also jaw growth and airway health.</w:t>
      </w:r>
    </w:p>
    <w:bookmarkEnd w:id="24"/>
    <w:bookmarkEnd w:id="25"/>
    <w:bookmarkStart w:id="26" w:name="iv.-patient-care-and-communication"/>
    <w:p>
      <w:pPr>
        <w:pStyle w:val="Heading2"/>
      </w:pPr>
      <w:r>
        <w:t xml:space="preserve">IV. Patient Care and Communication</w:t>
      </w:r>
    </w:p>
    <w:p>
      <w:pPr>
        <w:pStyle w:val="FirstParagraph"/>
      </w:pPr>
      <w:r>
        <w:t xml:space="preserve">One of the most challenging yet rewarding aspects of this internship was navigating patient interactions in a multicultural city like</w:t>
      </w:r>
      <w:r>
        <w:t xml:space="preserve"> </w:t>
      </w:r>
      <w:r>
        <w:rPr>
          <w:bCs/>
          <w:b/>
        </w:rPr>
        <w:t xml:space="preserve">Germany Berlin</w:t>
      </w:r>
      <w:r>
        <w:t xml:space="preserve">. While many patients spoke English, medical discussions were often conducted in German to ensure precise understanding of complex instructions regarding oral hygiene and appliance care.</w:t>
      </w:r>
      <w:r>
        <w:t xml:space="preserve"> </w:t>
      </w:r>
      <w:r>
        <w:t xml:space="preserve">As an intern, I assisted in explaining post-operative instructions. This required patience and clarity. The German approach to patient education is structured and detailed; patients are provided with written guides ("Aufklärungsbögen") that they must sign, acknowledging they understand the risks and benefits of treatment. This legalistic yet protective framework ensures high compliance rates. Observing how the senior</w:t>
      </w:r>
      <w:r>
        <w:t xml:space="preserve"> </w:t>
      </w:r>
      <w:r>
        <w:rPr>
          <w:bCs/>
          <w:b/>
        </w:rPr>
        <w:t xml:space="preserve">Orthodontist</w:t>
      </w:r>
      <w:r>
        <w:t xml:space="preserve"> </w:t>
      </w:r>
      <w:r>
        <w:t xml:space="preserve">communicated bad news or treatment delays with empathy while maintaining professional boundaries was a valuable lesson in medical ethics and bedside manner.</w:t>
      </w:r>
    </w:p>
    <w:bookmarkEnd w:id="26"/>
    <w:bookmarkStart w:id="27" w:name="X20f22b13527de1f0534638b90c983252f51d904"/>
    <w:p>
      <w:pPr>
        <w:pStyle w:val="Heading2"/>
      </w:pPr>
      <w:r>
        <w:t xml:space="preserve">V. Professional Development and Cultural Adaptation</w:t>
      </w:r>
    </w:p>
    <w:p>
      <w:pPr>
        <w:pStyle w:val="FirstParagraph"/>
      </w:pPr>
      <w:r>
        <w:t xml:space="preserve">The internship served as a bridge between academic theory and clinical reality within the specific context of</w:t>
      </w:r>
      <w:r>
        <w:t xml:space="preserve"> </w:t>
      </w:r>
      <w:r>
        <w:rPr>
          <w:bCs/>
          <w:b/>
        </w:rPr>
        <w:t xml:space="preserve">Germany Berlin</w:t>
      </w:r>
      <w:r>
        <w:t xml:space="preserve">. I learned to adapt to the German work culture, which values punctuality, hierarchy, and direct communication. In meetings discussing complex cases (known as "Fallsprechung"), every team member’s input was valued based on expertise rather than seniority alone. This collaborative environment enhanced my critical thinking skills.</w:t>
      </w:r>
      <w:r>
        <w:t xml:space="preserve"> </w:t>
      </w:r>
      <w:r>
        <w:t xml:space="preserve">Furthermore, understanding the reimbursement structures in Germany helped me appreciate the administrative side of running an</w:t>
      </w:r>
      <w:r>
        <w:t xml:space="preserve"> </w:t>
      </w:r>
      <w:r>
        <w:t xml:space="preserve">Orthodontist</w:t>
      </w:r>
      <w:r>
        <w:t xml:space="preserve"> </w:t>
      </w:r>
      <w:r>
        <w:t xml:space="preserve">practice. I learned how treatments are coded and billed to insurance companies, ensuring that patients received maximum coverage for their orthodontic needs. This financial literacy is often overlooked in academic settings but is vital for a successful career.</w:t>
      </w:r>
    </w:p>
    <w:bookmarkEnd w:id="27"/>
    <w:bookmarkStart w:id="28" w:name="vi.-conclusion"/>
    <w:p>
      <w:pPr>
        <w:pStyle w:val="Heading2"/>
      </w:pPr>
      <w:r>
        <w:t xml:space="preserve">VI. Conclusion</w:t>
      </w:r>
    </w:p>
    <w:p>
      <w:pPr>
        <w:pStyle w:val="FirstParagraph"/>
      </w:pPr>
      <w:r>
        <w:t xml:space="preserve">This</w:t>
      </w:r>
      <w:r>
        <w:t xml:space="preserve"> </w:t>
      </w:r>
      <w:r>
        <w:t xml:space="preserve">Internship Report</w:t>
      </w:r>
      <w:r>
        <w:t xml:space="preserve"> </w:t>
      </w:r>
      <w:r>
        <w:t xml:space="preserve">concludes that the three-month period spent in</w:t>
      </w:r>
      <w:r>
        <w:t xml:space="preserve"> </w:t>
      </w:r>
      <w:r>
        <w:rPr>
          <w:bCs/>
          <w:b/>
        </w:rPr>
        <w:t xml:space="preserve">Germany Berlin</w:t>
      </w:r>
      <w:r>
        <w:t xml:space="preserve"> </w:t>
      </w:r>
      <w:r>
        <w:t xml:space="preserve">was instrumental in shaping my professional identity as an</w:t>
      </w:r>
      <w:r>
        <w:t xml:space="preserve"> </w:t>
      </w:r>
      <w:r>
        <w:rPr>
          <w:bCs/>
          <w:b/>
        </w:rPr>
        <w:t xml:space="preserve">Orthodontist</w:t>
      </w:r>
      <w:r>
        <w:t xml:space="preserve">. The combination of advanced digital technology, rigorous clinical standards, and a patient-centered cultural approach provided a comprehensive educational experience.</w:t>
      </w:r>
      <w:r>
        <w:t xml:space="preserve"> </w:t>
      </w:r>
      <w:r>
        <w:t xml:space="preserve">I have gained technical proficiency in both fixed and removable appliance therapy, enhanced my diagnostic skills through digital workflows, and developed the soft skills necessary for effective cross-cultural medical communication. The high standards observed in Berlin’s dental sector have raised my personal benchmark for quality care. I am now better equipped to integrate these international best practices into my future career, ensuring that I can provide safe, efficient, and aesthetically pleasing orthodontic treatment to diverse patient populations.</w:t>
      </w:r>
    </w:p>
    <w:p>
      <w:r>
        <w:pict>
          <v:rect style="width:0;height:1.5pt" o:hralign="center" o:hrstd="t" o:hr="t"/>
        </w:pict>
      </w:r>
    </w:p>
    <w:p>
      <w:pPr>
        <w:pStyle w:val="FirstParagraph"/>
      </w:pPr>
      <w:r>
        <w:br/>
      </w:r>
    </w:p>
    <w:p>
      <w:pPr>
        <w:pStyle w:val="BodyText"/>
      </w:pPr>
      <w:r>
        <w:rPr>
          <w:bCs/>
          <w:b/>
        </w:rPr>
        <w:t xml:space="preserve">Signature:</w:t>
      </w:r>
    </w:p>
    <w:p>
      <w:pPr>
        <w:pStyle w:val="BodyText"/>
      </w:pPr>
      <w:r>
        <w:t xml:space="preserve">_________________________</w:t>
      </w:r>
    </w:p>
    <w:p>
      <w:pPr>
        <w:pStyle w:val="BodyText"/>
      </w:pPr>
      <w:r>
        <w:rPr>
          <w:iCs/>
          <w:i/>
        </w:rPr>
        <w:t xml:space="preserve">[Insert Your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Germany Berlin</dc:title>
  <dc:creator/>
  <dc:language>en</dc:language>
  <cp:keywords/>
  <dcterms:created xsi:type="dcterms:W3CDTF">2026-07-29T09:50:34Z</dcterms:created>
  <dcterms:modified xsi:type="dcterms:W3CDTF">2026-07-29T09:50:34Z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