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Orthodontist</w:t>
      </w:r>
      <w:r>
        <w:t xml:space="preserve"> </w:t>
      </w:r>
      <w:r>
        <w:t xml:space="preserve">in</w:t>
      </w:r>
      <w:r>
        <w:t xml:space="preserve"> </w:t>
      </w:r>
      <w:r>
        <w:t xml:space="preserve">Indonesia</w:t>
      </w:r>
      <w:r>
        <w:t xml:space="preserve"> </w:t>
      </w:r>
      <w:r>
        <w:t xml:space="preserve">Jakarta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Clinical Supervision Committee, Dental Faculty University of Indonesia</w:t>
      </w:r>
    </w:p>
    <w:p>
      <w:pPr>
        <w:pStyle w:val="BodyText"/>
      </w:pPr>
      <w:r>
        <w:rPr>
          <w:bCs/>
          <w:b/>
        </w:rPr>
        <w:t xml:space="preserve">From:</w:t>
      </w:r>
      <w:r>
        <w:t xml:space="preserve"> </w:t>
      </w:r>
      <w:r>
        <w:t xml:space="preserve">[Your Name], Intern Orthodontist</w:t>
      </w:r>
    </w:p>
    <w:bookmarkStart w:id="31" w:name="X6b38585d95c258c70397f495ff91fe87800b309"/>
    <w:p>
      <w:pPr>
        <w:pStyle w:val="Heading1"/>
      </w:pPr>
      <w:r>
        <w:t xml:space="preserve">Intra-Oral Development and Treatment Planning in Urban Settings: An Internship Report</w:t>
      </w:r>
    </w:p>
    <w:bookmarkStart w:id="20" w:name="abstract"/>
    <w:p>
      <w:pPr>
        <w:pStyle w:val="Heading2"/>
      </w:pPr>
      <w:r>
        <w:t xml:space="preserve">Abstract</w:t>
      </w:r>
    </w:p>
    <w:p>
      <w:pPr>
        <w:pStyle w:val="FirstParagraph"/>
      </w:pPr>
      <w:r>
        <w:t xml:space="preserve">This document serves as a comprehensive summary of my clinical internship as an Orthodontist within the bustling metropolitan landscape of Indonesia Jakarta. The primary objective of this report is to detail the specific challenges, procedural adaptations, and patient demographics encountered while practicing orthodontics in this densely populated region. The internship focused on diagnosing malocclusions common among the local population, implementing fixed and removable appliance therapies, and navigating the unique socio-economic factors that influence treatment compliance in Indonesia Jakarta.</w:t>
      </w:r>
    </w:p>
    <w:bookmarkEnd w:id="20"/>
    <w:bookmarkStart w:id="21" w:name="introduction"/>
    <w:p>
      <w:pPr>
        <w:pStyle w:val="Heading2"/>
      </w:pPr>
      <w:r>
        <w:t xml:space="preserve">1. Introduction</w:t>
      </w:r>
    </w:p>
    <w:p>
      <w:pPr>
        <w:pStyle w:val="FirstParagraph"/>
      </w:pPr>
      <w:r>
        <w:t xml:space="preserve">The practice of Orthodontist services in major urban centers requires a blend of technical precision and cultural sensitivity. During my tenure as an intern in Indonesia Jakarta, I was exposed to a high volume of patients presenting with varied skeletal and dental discrepancies. The city's rapid urbanization has led to changes in dietary habits, which correlate with an increase in malocclusion cases among younger demographics. This report outlines the clinical experiences gained during this period, emphasizing the specific context of treating patients in Indonesia Jakarta.</w:t>
      </w:r>
    </w:p>
    <w:bookmarkEnd w:id="21"/>
    <w:bookmarkStart w:id="25" w:name="clinical-observations-and-case-studies"/>
    <w:p>
      <w:pPr>
        <w:pStyle w:val="Heading2"/>
      </w:pPr>
      <w:r>
        <w:t xml:space="preserve">2. Clinical Observations and Case Studies</w:t>
      </w:r>
    </w:p>
    <w:p>
      <w:pPr>
        <w:pStyle w:val="FirstParagraph"/>
      </w:pPr>
      <w:r>
        <w:t xml:space="preserve">A significant portion of my internship involved diagnosing Class II and Class III malocclusions. In Indonesia Jakarta, there is a notable prevalence of skeletal discrepancies due to genetic factors, but also environmental influences such as prolonged bottle-feeding practices in certain demographic groups.</w:t>
      </w:r>
    </w:p>
    <w:bookmarkStart w:id="22" w:name="pediatric-interceptive-orthodontics"/>
    <w:p>
      <w:pPr>
        <w:pStyle w:val="Heading3"/>
      </w:pPr>
      <w:r>
        <w:t xml:space="preserve">2.1 Pediatric Interceptive Orthodontics</w:t>
      </w:r>
    </w:p>
    <w:p>
      <w:pPr>
        <w:pStyle w:val="FirstParagraph"/>
      </w:pPr>
      <w:r>
        <w:t xml:space="preserve">A large segment of the patient base in Indonesia Jakarta consisted of children aged six to twelve. Many presented with early loss of primary teeth due to high cariogenic diets common in urban areas. This necessitated the use of space maintainers more frequently than in Western settings. I assisted senior consultants in placing band and loop retainers and Nance appliances, learning how to manage anxiety in young patients within the fast-paced clinic environment typical of Indonesia Jakarta.</w:t>
      </w:r>
    </w:p>
    <w:bookmarkEnd w:id="22"/>
    <w:bookmarkStart w:id="23" w:name="fixed-appliance-therapy"/>
    <w:p>
      <w:pPr>
        <w:pStyle w:val="Heading3"/>
      </w:pPr>
      <w:r>
        <w:t xml:space="preserve">2.2 Fixed Appliance Therapy</w:t>
      </w:r>
    </w:p>
    <w:p>
      <w:pPr>
        <w:pStyle w:val="FirstParagraph"/>
      </w:pPr>
      <w:r>
        <w:t xml:space="preserve">The standard of care for adolescent patients in Indonesia Jakarta predominantly involves fixed bracket systems. I participated extensively in the bonding process, utilizing both conventional stainless steel and aesthetic ceramic brackets. One key learning point was the adaptation of torque prescriptions based on the average incisor angulation observed in Indonesian patients, which differs slightly from Caucasian norms. This requires a nuanced understanding of local anatomical variations.</w:t>
      </w:r>
    </w:p>
    <w:bookmarkEnd w:id="23"/>
    <w:bookmarkStart w:id="24" w:name="surgical-orthodontic-cases"/>
    <w:p>
      <w:pPr>
        <w:pStyle w:val="Heading3"/>
      </w:pPr>
      <w:r>
        <w:t xml:space="preserve">2.3 Surgical-Orthodontic Cases</w:t>
      </w:r>
    </w:p>
    <w:p>
      <w:pPr>
        <w:pStyle w:val="FirstParagraph"/>
      </w:pPr>
      <w:r>
        <w:t xml:space="preserve">In complex skeletal cases, collaboration between the Orthodontist and oral surgeons is vital. I observed several orthognathic surgeries planned for patients in Indonesia Jakarta with severe dentofacial deformities. The pre-surgical decompensation phase required meticulous leveling and aligning of dental arches to ensure optimal surgical outcomes. Managing these cases highlighted the importance of multidisciplinary teamwork.</w:t>
      </w:r>
    </w:p>
    <w:bookmarkEnd w:id="24"/>
    <w:bookmarkEnd w:id="25"/>
    <w:bookmarkStart w:id="26" w:name="X0bcb20ddcff272dc879b7bab587c5b89113df43"/>
    <w:p>
      <w:pPr>
        <w:pStyle w:val="Heading2"/>
      </w:pPr>
      <w:r>
        <w:t xml:space="preserve">3. Patient Compliance and Socio-Economic Factors</w:t>
      </w:r>
    </w:p>
    <w:p>
      <w:pPr>
        <w:pStyle w:val="FirstParagraph"/>
      </w:pPr>
      <w:r>
        <w:t xml:space="preserve">Treating an Orthodontist patient population in Indonesia Jakarta presents unique challenges regarding compliance. Due to the high cost of treatment relative to average incomes, many families opt for phased payments, which can strain financial resources over the 18-24 month treatment duration. Consequently, missed appointments are a common issue.</w:t>
      </w:r>
    </w:p>
    <w:p>
      <w:pPr>
        <w:pStyle w:val="BodyText"/>
      </w:pPr>
      <w:r>
        <w:t xml:space="preserve">To address this, I learned effective communication strategies specific to the cultural context of Indonesia Jakarta. Building rapport with parents and patients was essential for explaining the importance of regular adjustments and oral hygiene maintenance. We implemented strict reminder systems and offered flexible scheduling options to accommodate working professionals in the city center.</w:t>
      </w:r>
    </w:p>
    <w:bookmarkEnd w:id="26"/>
    <w:bookmarkStart w:id="27" w:name="technological-integration"/>
    <w:p>
      <w:pPr>
        <w:pStyle w:val="Heading2"/>
      </w:pPr>
      <w:r>
        <w:t xml:space="preserve">4. Technological Integration</w:t>
      </w:r>
    </w:p>
    <w:p>
      <w:pPr>
        <w:pStyle w:val="FirstParagraph"/>
      </w:pPr>
      <w:r>
        <w:t xml:space="preserve">The landscape of Orthodontist practice in Indonesia Jakarta is rapidly modernizing. During my internship, I gained proficiency in digital imaging technologies, including cone-beam computed tomography (CBCT) for precise root analysis and 3D intraoral scanning to replace traditional impression materials. These technologies have become increasingly standard in reputable clinics across Indonesia Jakarta, allowing for more accurate treatment planning and reduced chair time.</w:t>
      </w:r>
    </w:p>
    <w:p>
      <w:pPr>
        <w:pStyle w:val="BodyText"/>
      </w:pPr>
      <w:r>
        <w:t xml:space="preserve">I utilized digital software to simulate tooth movements, providing patients with visual previews of their expected outcomes. This transparency was particularly effective in managing expectations among the tech-savvy demographic of young adults seeking aesthetic improvements in Indonesia Jakarta.</w:t>
      </w:r>
    </w:p>
    <w:bookmarkEnd w:id="27"/>
    <w:bookmarkStart w:id="28" w:name="challenges-and-adaptations"/>
    <w:p>
      <w:pPr>
        <w:pStyle w:val="Heading2"/>
      </w:pPr>
      <w:r>
        <w:t xml:space="preserve">5. Challenges and Adaptations</w:t>
      </w:r>
    </w:p>
    <w:p>
      <w:pPr>
        <w:pStyle w:val="FirstParagraph"/>
      </w:pPr>
      <w:r>
        <w:t xml:space="preserve">The traffic congestion inherent to Indonesia Jakarta poses a logistical challenge for both staff and patients. Late arrivals due to gridlock are frequent, requiring clinic managers to adapt scheduling protocols by allocating buffer times between appointments. Furthermore, the humidity of the tropical climate in Indonesia Jakarta can affect certain adhesive materials used in Orthodontist procedures. I learned specific techniques for moisture control and bonding efficiency under high-humidity conditions.</w:t>
      </w:r>
    </w:p>
    <w:bookmarkEnd w:id="28"/>
    <w:bookmarkStart w:id="29" w:name="ethical-considerations"/>
    <w:p>
      <w:pPr>
        <w:pStyle w:val="Heading2"/>
      </w:pPr>
      <w:r>
        <w:t xml:space="preserve">6. Ethical Considerations</w:t>
      </w:r>
    </w:p>
    <w:p>
      <w:pPr>
        <w:pStyle w:val="FirstParagraph"/>
      </w:pPr>
      <w:r>
        <w:t xml:space="preserve">Ethics remain paramount in Orthodontist practice. In Indonesia Jakarta, where demand for cosmetic dentistry is rising, there is a risk of overtreatment for purely aesthetic reasons without functional necessity. My internship reinforced the ethical obligation to prioritize occlusal function and periodontal health over superficial alignment when appropriate. Informed consent procedures were rigorously followed to ensure all patients in Indonesia Jakarta understood the risks, benefits, and alternatives of their proposed treatments.</w:t>
      </w:r>
    </w:p>
    <w:bookmarkEnd w:id="29"/>
    <w:bookmarkStart w:id="30" w:name="conclusion"/>
    <w:p>
      <w:pPr>
        <w:pStyle w:val="Heading2"/>
      </w:pPr>
      <w:r>
        <w:t xml:space="preserve">7. Conclusion</w:t>
      </w:r>
    </w:p>
    <w:p>
      <w:pPr>
        <w:pStyle w:val="FirstParagraph"/>
      </w:pPr>
      <w:r>
        <w:t xml:space="preserve">The internship as an Orthodontist in Indonesia Jakarta has been an invaluable educational experience. It has provided a deep understanding of the clinical nuances required to treat malocclusions in a diverse, high-density urban environment. The specific demands of practicing in Indonesia Jakarta have honed my skills in efficient chairside management, digital integration, and cross-cultural communication.</w:t>
      </w:r>
    </w:p>
    <w:p>
      <w:pPr>
        <w:pStyle w:val="BodyText"/>
      </w:pPr>
      <w:r>
        <w:t xml:space="preserve">I have developed the competency necessary to diagnose and treat complex orthodontic cases while remaining sensitive to the socio-economic realities of patients living in Indonesia Jakarta. This experience has prepared me to contribute effectively to the field of Orthodontist within Indonesia Jakarta, ensuring high standards of care for future patients.</w:t>
      </w:r>
    </w:p>
    <w:p>
      <w:pPr>
        <w:pStyle w:val="BodyText"/>
      </w:pPr>
      <w:r>
        <w:br/>
      </w:r>
      <w:r>
        <w:br/>
      </w:r>
    </w:p>
    <w:p>
      <w:pPr>
        <w:pStyle w:val="BodyText"/>
      </w:pPr>
      <w:r>
        <w:rPr>
          <w:bCs/>
          <w:b/>
        </w:rPr>
        <w:t xml:space="preserve">Signed,</w:t>
      </w:r>
    </w:p>
    <w:p>
      <w:pPr>
        <w:pStyle w:val="BodyText"/>
      </w:pPr>
      <w:r>
        <w:br/>
      </w:r>
      <w:r>
        <w:br/>
      </w:r>
    </w:p>
    <w:p>
      <w:pPr>
        <w:pStyle w:val="BodyText"/>
      </w:pPr>
      <w:r>
        <w:rPr>
          <w:iCs/>
          <w:i/>
        </w:rPr>
        <w:t xml:space="preserve">[Your Name]</w:t>
      </w:r>
      <w:r>
        <w:br/>
      </w:r>
      <w:r>
        <w:t xml:space="preserve">Orthodontist Intern</w:t>
      </w:r>
      <w:r>
        <w:br/>
      </w:r>
      <w:r>
        <w:t xml:space="preserve">Clinic Name, Indonesia Jakarta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Orthodontist in Indonesia Jakarta</dc:title>
  <dc:creator/>
  <dc:language>en</dc:language>
  <cp:keywords/>
  <dcterms:created xsi:type="dcterms:W3CDTF">2026-07-29T22:09:27Z</dcterms:created>
  <dcterms:modified xsi:type="dcterms:W3CDTF">2026-07-29T22:09:27Z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