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Japan</w:t>
      </w:r>
      <w:r>
        <w:t xml:space="preserve"> </w:t>
      </w:r>
      <w:r>
        <w:t xml:space="preserve">Kyoto</w:t>
      </w:r>
    </w:p>
    <w:bookmarkStart w:id="28" w:name="Xb388590c75bef23be5cfdf09ac67b34ce87edd7"/>
    <w:p>
      <w:pPr>
        <w:pStyle w:val="Heading1"/>
      </w:pPr>
      <w:r>
        <w:t xml:space="preserve">Comprehensive Internship Report: Clinical and Cultural Integration of an Orthodontist in Japan Kyoto</w:t>
      </w:r>
    </w:p>
    <w:p>
      <w:pPr>
        <w:pStyle w:val="FirstParagraph"/>
      </w:pPr>
      <w:r>
        <w:rPr>
          <w:bCs/>
          <w:b/>
        </w:rPr>
        <w:t xml:space="preserve">Date:</w:t>
      </w:r>
      <w:r>
        <w:t xml:space="preserve"> </w:t>
      </w:r>
      <w:r>
        <w:t xml:space="preserve">October 2023</w:t>
      </w:r>
      <w:r>
        <w:br/>
      </w:r>
      <w:r>
        <w:t xml:space="preserve">Kyoto, Japan</w:t>
      </w:r>
    </w:p>
    <w:bookmarkStart w:id="20" w:name="introduction-and-objectives"/>
    <w:p>
      <w:pPr>
        <w:pStyle w:val="Heading2"/>
      </w:pPr>
      <w:r>
        <w:t xml:space="preserve">1. Introduction and Objectives</w:t>
      </w:r>
    </w:p>
    <w:p>
      <w:pPr>
        <w:pStyle w:val="FirstParagraph"/>
      </w:pPr>
      <w:r>
        <w:t xml:space="preserve">This report details the comprehensive internship experience undertaken as an</w:t>
      </w:r>
      <w:r>
        <w:t xml:space="preserve"> </w:t>
      </w:r>
      <w:r>
        <w:rPr>
          <w:bCs/>
          <w:b/>
        </w:rPr>
        <w:t xml:space="preserve">Orthodontist</w:t>
      </w:r>
      <w:r>
        <w:t xml:space="preserve">Internship Report focused on orthodontic precision and patient care. By immersing myself in the local healthcare system of Kyoto, I aimed to analyze the distinct methodologies employed by Japanese practitioners compared to Western standards, specifically focusing on treatment planning, biomechanics, and the cultural nuances of patient interaction.</w:t>
      </w:r>
    </w:p>
    <w:p>
      <w:pPr>
        <w:pStyle w:val="BodyText"/>
      </w:pPr>
      <w:r>
        <w:t xml:space="preserve">The city of Kyoto serves as a traditional backdrop for modern medical innovation. The internship was designed not only to refine technical skills in fixed appliance therapy and clear aligner systems but also to understand the high expectations Japanese patients have regarding cosmetic outcomes and social etiquette during treatment. This document outlines the clinical cases observed, the technological adaptations used, and the cross-cultural learning experiences that defined this</w:t>
      </w:r>
      <w:r>
        <w:t xml:space="preserve"> </w:t>
      </w:r>
      <w:r>
        <w:rPr>
          <w:bCs/>
          <w:b/>
        </w:rPr>
        <w:t xml:space="preserve">Internship Report</w:t>
      </w:r>
      <w:r>
        <w:t xml:space="preserve">.</w:t>
      </w:r>
    </w:p>
    <w:bookmarkEnd w:id="20"/>
    <w:bookmarkStart w:id="23" w:name="Xa1a7bc89e0aba1ca34d013467e36457ade12008"/>
    <w:p>
      <w:pPr>
        <w:pStyle w:val="Heading2"/>
      </w:pPr>
      <w:r>
        <w:t xml:space="preserve">2. Clinical Observations and Technical Methodologies</w:t>
      </w:r>
    </w:p>
    <w:p>
      <w:pPr>
        <w:pStyle w:val="FirstParagraph"/>
      </w:pPr>
      <w:r>
        <w:t xml:space="preserve">The core of this internship involved observing and assisting in various orthodontic procedures within a private clinic in central Kyoto. The approach to treating malocclusions here is characterized by an extreme attention to detail and aesthetic harmony, often referred to as "face balance" rather than just tooth alignment.</w:t>
      </w:r>
    </w:p>
    <w:bookmarkStart w:id="21" w:name="diagnostic-protocols"/>
    <w:p>
      <w:pPr>
        <w:pStyle w:val="Heading3"/>
      </w:pPr>
      <w:r>
        <w:t xml:space="preserve">2.1 Diagnostic Protocols</w:t>
      </w:r>
    </w:p>
    <w:p>
      <w:pPr>
        <w:pStyle w:val="FirstParagraph"/>
      </w:pPr>
      <w:r>
        <w:t xml:space="preserve">In contrast to standard Western diagnostics which may prioritize functional occlusion above all else, the clinics in Japan Kyoto emphasize facial aesthetics. Cephalometric analyses were conducted with a specific focus on soft tissue profile analysis. I observed how the local</w:t>
      </w:r>
      <w:r>
        <w:t xml:space="preserve"> </w:t>
      </w:r>
      <w:r>
        <w:rPr>
          <w:bCs/>
          <w:b/>
        </w:rPr>
        <w:t xml:space="preserve">Orthodontist</w:t>
      </w:r>
      <w:r>
        <w:t xml:space="preserve"> </w:t>
      </w:r>
      <w:r>
        <w:t xml:space="preserve">practitioners utilized digital imaging to predict soft tissue changes post-treatment. This holistic approach ensures that the final smile complements the patient's facial structure, a priority deeply embedded in Japanese aesthetic standards.</w:t>
      </w:r>
    </w:p>
    <w:bookmarkEnd w:id="21"/>
    <w:bookmarkStart w:id="22" w:name="appliance-selection-and-biomechanics"/>
    <w:p>
      <w:pPr>
        <w:pStyle w:val="Heading3"/>
      </w:pPr>
      <w:r>
        <w:t xml:space="preserve">2.2 Appliance Selection and Biomechanics</w:t>
      </w:r>
    </w:p>
    <w:p>
      <w:pPr>
        <w:pStyle w:val="FirstParagraph"/>
      </w:pPr>
      <w:r>
        <w:t xml:space="preserve">The internship revealed a strong preference for self-ligating brackets and high-wire nickel-titanium alloys that allow for lighter forces. This aligns with the Japanese cultural value of comfort and minimizing pain during treatment visits. I participated in the placement of lingual braces in several complex cases, where precision is paramount due to the invisibility of the appliance from the front view. The technical dexterity required in these procedures was significantly higher than anticipated, requiring meticulous adaptation to local techniques.</w:t>
      </w:r>
    </w:p>
    <w:bookmarkEnd w:id="22"/>
    <w:bookmarkEnd w:id="23"/>
    <w:bookmarkStart w:id="24" w:name="cultural-nuances-and-patient-interaction"/>
    <w:p>
      <w:pPr>
        <w:pStyle w:val="Heading2"/>
      </w:pPr>
      <w:r>
        <w:t xml:space="preserve">3. Cultural Nuances and Patient Interaction</w:t>
      </w:r>
    </w:p>
    <w:p>
      <w:pPr>
        <w:pStyle w:val="FirstParagraph"/>
      </w:pPr>
      <w:r>
        <w:t xml:space="preserve">A significant portion of this</w:t>
      </w:r>
      <w:r>
        <w:t xml:space="preserve"> </w:t>
      </w:r>
      <w:r>
        <w:rPr>
          <w:bCs/>
          <w:b/>
        </w:rPr>
        <w:t xml:space="preserve">Internship Report</w:t>
      </w:r>
      <w:r>
        <w:t xml:space="preserve"> </w:t>
      </w:r>
      <w:r>
        <w:t xml:space="preserve">is dedicated to the cultural aspects of healthcare delivery in Japan Kyoto. In Japan, the concept of "Omotenashi," or wholehearted hospitality, extends into medical settings. Patients are treated not merely as subjects but as valued guests requiring utmost respect and care.</w:t>
      </w:r>
    </w:p>
    <w:p>
      <w:pPr>
        <w:pStyle w:val="BodyText"/>
      </w:pPr>
      <w:r>
        <w:t xml:space="preserve">Patient communication styles were markedly different from those in Western countries. Silence was often used as a tool for reflection, and direct confrontation regarding treatment failures or non-compliance was avoided to preserve harmony (Wa). As an intern, I learned that building rapport required active listening, bowing as a sign of respect, and maintaining a humble demeanor. This cultural immersion provided insights into how trust is established in Japanese medical environments. Patients often seek reassurance through detailed explanations of the scientific basis behind each movement of the teeth, reflecting a society that values expertise and transparency.</w:t>
      </w:r>
    </w:p>
    <w:bookmarkEnd w:id="24"/>
    <w:bookmarkStart w:id="25" w:name="technological-integration"/>
    <w:p>
      <w:pPr>
        <w:pStyle w:val="Heading2"/>
      </w:pPr>
      <w:r>
        <w:t xml:space="preserve">4. Technological Integration</w:t>
      </w:r>
    </w:p>
    <w:p>
      <w:pPr>
        <w:pStyle w:val="FirstParagraph"/>
      </w:pPr>
      <w:r>
        <w:t xml:space="preserve">Kyoto is home to some of Japan’s most advanced dental technology centers. The internship provided access to intraoral scanners that replaced traditional putty impressions, enhancing patient comfort and accuracy. Furthermore, the integration of AI-driven treatment planning software was prevalent. These tools allowed for precise simulation of tooth movement, which was crucial in presenting treatment options to patients who were highly informed and engaged in their care decisions. The synergy between traditional craftsmanship—seen in the preservation of Kyoto’s heritage—and cutting-edge digital orthodontics was a defining feature of this experience.</w:t>
      </w:r>
    </w:p>
    <w:bookmarkEnd w:id="25"/>
    <w:bookmarkStart w:id="26" w:name="challenges-and-adaptations"/>
    <w:p>
      <w:pPr>
        <w:pStyle w:val="Heading2"/>
      </w:pPr>
      <w:r>
        <w:t xml:space="preserve">5. Challenges and Adaptations</w:t>
      </w:r>
    </w:p>
    <w:p>
      <w:pPr>
        <w:pStyle w:val="FirstParagraph"/>
      </w:pPr>
      <w:r>
        <w:t xml:space="preserve">Navigating the language barrier presented initial challenges, particularly when discussing nuanced patient concerns. However, through the use of visual aids and translation devices, effective communication was achieved. Additionally, adapting to the hierarchical structure of Japanese clinical teams required a shift in mindset from independent practice to collaborative observation and support. Understanding these professional dynamics was crucial for successful integration into the clinic environment.</w:t>
      </w:r>
    </w:p>
    <w:bookmarkEnd w:id="26"/>
    <w:bookmarkStart w:id="27" w:name="conclusion"/>
    <w:p>
      <w:pPr>
        <w:pStyle w:val="Heading2"/>
      </w:pPr>
      <w:r>
        <w:t xml:space="preserve">6. Conclusion</w:t>
      </w:r>
    </w:p>
    <w:p>
      <w:pPr>
        <w:pStyle w:val="FirstParagraph"/>
      </w:pPr>
      <w:r>
        <w:t xml:space="preserve">This internship has profoundly impacted my perspective on orthodontic practice. The experience gained as an</w:t>
      </w:r>
      <w:r>
        <w:t xml:space="preserve"> </w:t>
      </w:r>
      <w:r>
        <w:rPr>
          <w:bCs/>
          <w:b/>
        </w:rPr>
        <w:t xml:space="preserve">Orthodontist</w:t>
      </w:r>
      <w:r>
        <w:t xml:space="preserve">Internship Report serves as a testament to the value of international clinical exposure, demonstrating that orthodontics is not just about mechanics, but also about understanding the human element within diverse cultural frameworks. The insights gained from Kyoto will undoubtedly enhance my future practice, allowing me to provide more holistic and culturally competent care to patients worldwide.</w:t>
      </w:r>
    </w:p>
    <w:p>
      <w:pPr>
        <w:pStyle w:val="BodyText"/>
      </w:pPr>
      <w:r>
        <w:rPr>
          <w:iCs/>
          <w:i/>
        </w:rPr>
        <w:t xml:space="preserve">Submitted by: [Your Name]</w:t>
      </w:r>
      <w:r>
        <w:br/>
      </w:r>
      <w:r>
        <w:rPr>
          <w:iCs/>
          <w:i/>
        </w:rPr>
        <w:t xml:space="preserve">Mentor: Dr. [Mentor Name], Senior Orthodontist, Kyoto Dental Clinic</w:t>
      </w:r>
      <w:r>
        <w:br/>
      </w:r>
      <w:r>
        <w:rPr>
          <w:iCs/>
          <w:i/>
        </w:rPr>
        <w:t xml:space="preserve">Date of Submission: November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Japan Kyoto</dc:title>
  <dc:creator/>
  <dc:language>en</dc:language>
  <cp:keywords/>
  <dcterms:created xsi:type="dcterms:W3CDTF">2026-07-30T03:08:25Z</dcterms:created>
  <dcterms:modified xsi:type="dcterms:W3CDTF">2026-07-30T03:08:25Z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