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p>
    <w:bookmarkStart w:id="26" w:name="Xe212db706af6c5ca239e150bf289a385cad1a2a"/>
    <w:p>
      <w:pPr>
        <w:pStyle w:val="Heading1"/>
      </w:pPr>
      <w:r>
        <w:t xml:space="preserve">The Development of Orthodontic Proficiency in Myanmar Yangon</w:t>
      </w:r>
    </w:p>
    <w:bookmarkStart w:id="20" w:name="introduction-and-contextual-framework"/>
    <w:p>
      <w:pPr>
        <w:pStyle w:val="Heading2"/>
      </w:pPr>
      <w:r>
        <w:t xml:space="preserve">Introduction and Contextual Framework</w:t>
      </w:r>
    </w:p>
    <w:p>
      <w:pPr>
        <w:pStyle w:val="FirstParagraph"/>
      </w:pPr>
      <w:r>
        <w:t xml:space="preserve">This</w:t>
      </w:r>
      <w:r>
        <w:t xml:space="preserve"> </w:t>
      </w:r>
      <w:r>
        <w:rPr>
          <w:bCs/>
          <w:b/>
          <w:iCs/>
          <w:i/>
          <w:bCs/>
          <w:b/>
        </w:rPr>
        <w:t xml:space="preserve">"Internship Report"</w:t>
      </w:r>
      <w:r>
        <w:t xml:space="preserve">, which is the primary objective of this document, details the extensive clinical and academic experiences acquired during a specialized training period. The specific focus of this report is on Orthodontics, a dental specialty dedicated to the diagnosis, prevention, and correction of malpositioned teeth and jaws. The geographical setting for these observations was Myanmar Yangon, a city that serves as both the commercial hub of the nation and an emerging center for advanced medical education in Southeast Asia. By adhering to this</w:t>
      </w:r>
      <w:r>
        <w:t xml:space="preserve"> </w:t>
      </w:r>
      <w:r>
        <w:rPr>
          <w:iCs/>
          <w:i/>
          <w:bCs/>
          <w:b/>
        </w:rPr>
        <w:t xml:space="preserve">Orthodontist</w:t>
      </w:r>
      <w:r>
        <w:t xml:space="preserve"> </w:t>
      </w:r>
      <w:r>
        <w:t xml:space="preserve">internship framework, we aim to document not only technical skill acquisition but also the cultural adaptation necessary for effective patient care in a rapidly developing region. The intersection of modern dental technology with traditional healthcare values in Myanmar Yangon presents a unique learning environment that significantly shapes the professional identity of any aspiring</w:t>
      </w:r>
      <w:r>
        <w:t xml:space="preserve"> </w:t>
      </w:r>
      <w:r>
        <w:rPr>
          <w:iCs/>
          <w:i/>
          <w:bCs/>
          <w:b/>
        </w:rPr>
        <w:t xml:space="preserve">Orthodontist</w:t>
      </w:r>
      <w:r>
        <w:t xml:space="preserve">.</w:t>
      </w:r>
    </w:p>
    <w:bookmarkEnd w:id="20"/>
    <w:bookmarkStart w:id="21" w:name="X4539af702dc905787462ecee1961211b5f100b9"/>
    <w:p>
      <w:pPr>
        <w:pStyle w:val="Heading2"/>
      </w:pPr>
      <w:r>
        <w:t xml:space="preserve">Clinical Observations and Patient Demographics</w:t>
      </w:r>
    </w:p>
    <w:p>
      <w:pPr>
        <w:pStyle w:val="FirstParagraph"/>
      </w:pPr>
      <w:r>
        <w:t xml:space="preserve">Upon arrival in Myanmar Yangon, the initial phase of the</w:t>
      </w:r>
      <w:r>
        <w:t xml:space="preserve"> </w:t>
      </w:r>
      <w:r>
        <w:rPr>
          <w:iCs/>
          <w:i/>
          <w:bCs/>
          <w:b/>
        </w:rPr>
        <w:t xml:space="preserve">"Internship Report"</w:t>
      </w:r>
      <w:r>
        <w:t xml:space="preserve"> </w:t>
      </w:r>
      <w:r>
        <w:t xml:space="preserve">focuses on understanding the epidemiological landscape of dental health. The patient demographics in this region reveal a high prevalence of Class II malocclusions due to genetic factors combined with early childhood habits such as thumb sucking. As an intern, observing these cases provided invaluable insights into the specific challenges faced by an</w:t>
      </w:r>
      <w:r>
        <w:t xml:space="preserve"> </w:t>
      </w:r>
      <w:r>
        <w:rPr>
          <w:iCs/>
          <w:i/>
          <w:bCs/>
          <w:b/>
        </w:rPr>
        <w:t xml:space="preserve">Orthodontist</w:t>
      </w:r>
      <w:r>
        <w:t xml:space="preserve"> </w:t>
      </w:r>
      <w:r>
        <w:t xml:space="preserve">practicing in Myanmar Yangon. Unlike Western settings where cosmetic dentistry often drives patient visits, patients in Myanmar Yangon frequently seek orthodontic treatment for functional improvements and long-term oral health stability. This distinction was crucial for adapting my clinical approach. During initial consultations, I observed that many families viewed dental care through a lens of necessity rather than luxury, yet there is a growing appetite for aesthetic improvements among the younger generation in the urban centers of Myanmar Yangon.</w:t>
      </w:r>
      <w:r>
        <w:t xml:space="preserve"> </w:t>
      </w:r>
      <w:r>
        <w:t xml:space="preserve">The diversity of cases encountered allowed me to work under the direct supervision of senior specialists who are pioneers in modern</w:t>
      </w:r>
      <w:r>
        <w:t xml:space="preserve"> </w:t>
      </w:r>
      <w:r>
        <w:rPr>
          <w:iCs/>
          <w:i/>
          <w:bCs/>
          <w:b/>
        </w:rPr>
        <w:t xml:space="preserve">Orthodontist</w:t>
      </w:r>
      <w:r>
        <w:t xml:space="preserve"> </w:t>
      </w:r>
      <w:r>
        <w:t xml:space="preserve">techniques within Southeast Asia. We treated patients ranging from early childhood interceptive therapy to complex adult corrections involving jaw surgeries. The complexity of skeletal discrepancies observed required a nuanced understanding of growth patterns specific to the Asian phenotype, which differs subtly from Caucasian or African models often taught in Western textbooks. Therefore, this</w:t>
      </w:r>
      <w:r>
        <w:t xml:space="preserve"> </w:t>
      </w:r>
      <w:r>
        <w:rPr>
          <w:iCs/>
          <w:i/>
          <w:bCs/>
          <w:b/>
        </w:rPr>
        <w:t xml:space="preserve">"Internship Report"</w:t>
      </w:r>
      <w:r>
        <w:t xml:space="preserve"> </w:t>
      </w:r>
      <w:r>
        <w:t xml:space="preserve">emphasizes the importance of localized diagnostic criteria when practicing as an</w:t>
      </w:r>
      <w:r>
        <w:t xml:space="preserve"> </w:t>
      </w:r>
      <w:r>
        <w:rPr>
          <w:iCs/>
          <w:i/>
          <w:bCs/>
          <w:b/>
        </w:rPr>
        <w:t xml:space="preserve">Orthodontist</w:t>
      </w:r>
      <w:r>
        <w:t xml:space="preserve">.</w:t>
      </w:r>
    </w:p>
    <w:bookmarkEnd w:id="21"/>
    <w:bookmarkStart w:id="22" w:name="Xe4134d45145046709d941544dfa19bc1e50355a"/>
    <w:p>
      <w:pPr>
        <w:pStyle w:val="Heading2"/>
      </w:pPr>
      <w:r>
        <w:t xml:space="preserve">Educational Infrastructure and Technological Adaptation</w:t>
      </w:r>
    </w:p>
    <w:p>
      <w:pPr>
        <w:pStyle w:val="FirstParagraph"/>
      </w:pPr>
      <w:r>
        <w:t xml:space="preserve">A significant portion of this report is dedicated to the infrastructure supporting orthodontic care in Myanmar Yangon. The transition from traditional fixed appliances to clear aligner therapy is currently underway, presenting both opportunities and logistical challenges. In a typical</w:t>
      </w:r>
      <w:r>
        <w:t xml:space="preserve"> </w:t>
      </w:r>
      <w:r>
        <w:rPr>
          <w:iCs/>
          <w:i/>
          <w:bCs/>
          <w:b/>
        </w:rPr>
        <w:t xml:space="preserve">"Internship Report"</w:t>
      </w:r>
      <w:r>
        <w:t xml:space="preserve">, one would expect standard laboratory protocols; however, in Myanmar Yangon, interns must navigate supply chain variances and equipment maintenance issues that require resourcefulness. I learned to optimize treatment outcomes even when specific bracket systems or wires were temporarily unavailable due to import delays. This resilience is a key trait for any</w:t>
      </w:r>
      <w:r>
        <w:t xml:space="preserve"> </w:t>
      </w:r>
      <w:r>
        <w:rPr>
          <w:iCs/>
          <w:i/>
          <w:bCs/>
          <w:b/>
        </w:rPr>
        <w:t xml:space="preserve">Orthodontist</w:t>
      </w:r>
      <w:r>
        <w:t xml:space="preserve"> </w:t>
      </w:r>
      <w:r>
        <w:t xml:space="preserve">working in developing markets.</w:t>
      </w:r>
      <w:r>
        <w:t xml:space="preserve"> </w:t>
      </w:r>
      <w:r>
        <w:t xml:space="preserve">Furthermore, the integration of digital scanning technology into private clinics in Myanmar Yangon has accelerated over the last few years. While not every clinic possesses 3D intraoral scanners, major teaching hospitals and advanced private practices have adopted this technology to improve accuracy and patient comfort. Observing these implementations helped me understand how digital workflows can reduce appointment times, a critical factor given the high volume of patients seen in Myanmar Yangon. The learning curve associated with digital software was steep, but mentorship from local experts ensured that I could effectively interpret digital models as any competent</w:t>
      </w:r>
      <w:r>
        <w:t xml:space="preserve"> </w:t>
      </w:r>
      <w:r>
        <w:rPr>
          <w:iCs/>
          <w:i/>
          <w:bCs/>
          <w:b/>
        </w:rPr>
        <w:t xml:space="preserve">Orthodontist</w:t>
      </w:r>
      <w:r>
        <w:t xml:space="preserve"> </w:t>
      </w:r>
      <w:r>
        <w:t xml:space="preserve">should.</w:t>
      </w:r>
    </w:p>
    <w:bookmarkEnd w:id="22"/>
    <w:bookmarkStart w:id="23" w:name="X6df6e760a7a05f2f24bad925933fbd2127c4fd2"/>
    <w:p>
      <w:pPr>
        <w:pStyle w:val="Heading2"/>
      </w:pPr>
      <w:r>
        <w:t xml:space="preserve">Cultural Competence and Communication Strategies</w:t>
      </w:r>
    </w:p>
    <w:p>
      <w:pPr>
        <w:pStyle w:val="FirstParagraph"/>
      </w:pPr>
      <w:r>
        <w:t xml:space="preserve">Communication is the cornerstone of successful patient management. In Myanmar Yangon, building trust requires a deep respect for hierarchy and community values. This aspect of the</w:t>
      </w:r>
      <w:r>
        <w:t xml:space="preserve"> </w:t>
      </w:r>
      <w:r>
        <w:rPr>
          <w:iCs/>
          <w:i/>
          <w:bCs/>
          <w:b/>
        </w:rPr>
        <w:t xml:space="preserve">"Internship Report"</w:t>
      </w:r>
      <w:r>
        <w:t xml:space="preserve"> </w:t>
      </w:r>
      <w:r>
        <w:t xml:space="preserve">highlights how cultural intelligence complements clinical skill. Patients often consult with family elders before committing to treatment plans, which can span several years. As an</w:t>
      </w:r>
      <w:r>
        <w:t xml:space="preserve"> </w:t>
      </w:r>
      <w:r>
        <w:rPr>
          <w:iCs/>
          <w:i/>
          <w:bCs/>
          <w:b/>
        </w:rPr>
        <w:t xml:space="preserve">Orthodontist</w:t>
      </w:r>
      <w:r>
        <w:t xml:space="preserve">, one must learn to present evidence-based arguments while respecting the collective decision-making process prevalent in Myanmar culture.</w:t>
      </w:r>
      <w:r>
        <w:t xml:space="preserve"> </w:t>
      </w:r>
      <w:r>
        <w:t xml:space="preserve">Language barriers also played a role in daily practice, although English remains widely spoken among the educated urban population of Myanmar Yangon. However, learning basic Burmese phrases significantly improved patient rapport and compliance rates. The internship facilitated these cross-cultural exchanges, teaching me that empathy is a universal language but its delivery must be culturally adapted. For instance, discussing facial aesthetics in Myanmar Yangon requires sensitivity to local beauty standards, which may differ from global trends often promoted by multinational dental corporations. Adapting my communication style was therefore an essential part of becoming a well-rounded</w:t>
      </w:r>
      <w:r>
        <w:t xml:space="preserve"> </w:t>
      </w:r>
      <w:r>
        <w:rPr>
          <w:iCs/>
          <w:i/>
          <w:bCs/>
          <w:b/>
        </w:rPr>
        <w:t xml:space="preserve">Orthodontist</w:t>
      </w:r>
      <w:r>
        <w:t xml:space="preserve">.</w:t>
      </w:r>
    </w:p>
    <w:bookmarkEnd w:id="23"/>
    <w:bookmarkStart w:id="24" w:name="surgical-orthodontic-collaboration"/>
    <w:p>
      <w:pPr>
        <w:pStyle w:val="Heading2"/>
      </w:pPr>
      <w:r>
        <w:t xml:space="preserve">Surgical-Orthodontic Collaboration</w:t>
      </w:r>
    </w:p>
    <w:p>
      <w:pPr>
        <w:pStyle w:val="FirstParagraph"/>
      </w:pPr>
      <w:r>
        <w:t xml:space="preserve">One of the most advanced aspects of this training involved interdisciplinary collaboration. In Myanmar Yangon, severe skeletal discrepancies are often referred to specialized maxillofacial surgeons. This</w:t>
      </w:r>
      <w:r>
        <w:t xml:space="preserve"> </w:t>
      </w:r>
      <w:r>
        <w:rPr>
          <w:iCs/>
          <w:i/>
          <w:bCs/>
          <w:b/>
        </w:rPr>
        <w:t xml:space="preserve">"Internship Report"</w:t>
      </w:r>
      <w:r>
        <w:t xml:space="preserve"> </w:t>
      </w:r>
      <w:r>
        <w:t xml:space="preserve">documents the collaborative planning sessions where pre-surgical orthodontic alignment and post-surgical finishing were coordinated with surgical teams. Understanding the synergy between an</w:t>
      </w:r>
      <w:r>
        <w:t xml:space="preserve"> </w:t>
      </w:r>
      <w:r>
        <w:rPr>
          <w:iCs/>
          <w:i/>
          <w:bCs/>
          <w:b/>
        </w:rPr>
        <w:t xml:space="preserve">Orthodontist</w:t>
      </w:r>
      <w:r>
        <w:t xml:space="preserve"> </w:t>
      </w:r>
      <w:r>
        <w:t xml:space="preserve">and a surgeon is vital for achieving optimal functional occlusion. I participated in multidisciplinary case conferences, contributing to treatment plans that balanced aesthetic goals with skeletal realities. The high standard of surgical care available in reputable centers in Myanmar Yangon exceeded my initial expectations, providing a robust platform for advanced learning.</w:t>
      </w:r>
    </w:p>
    <w:bookmarkEnd w:id="24"/>
    <w:bookmarkStart w:id="25" w:name="conclusion-and-professional-development"/>
    <w:p>
      <w:pPr>
        <w:pStyle w:val="Heading2"/>
      </w:pPr>
      <w:r>
        <w:t xml:space="preserve">Conclusion and Professional Development</w:t>
      </w:r>
    </w:p>
    <w:p>
      <w:pPr>
        <w:pStyle w:val="FirstParagraph"/>
      </w:pPr>
      <w:r>
        <w:t xml:space="preserve">In conclusion, this</w:t>
      </w:r>
      <w:r>
        <w:t xml:space="preserve"> </w:t>
      </w:r>
      <w:r>
        <w:rPr>
          <w:iCs/>
          <w:i/>
          <w:bCs/>
          <w:b/>
        </w:rPr>
        <w:t xml:space="preserve">"Internship Report"</w:t>
      </w:r>
      <w:r>
        <w:t xml:space="preserve"> </w:t>
      </w:r>
      <w:r>
        <w:t xml:space="preserve">affirms that the experience gained as an</w:t>
      </w:r>
      <w:r>
        <w:t xml:space="preserve"> </w:t>
      </w:r>
      <w:r>
        <w:rPr>
          <w:iCs/>
          <w:i/>
          <w:bCs/>
          <w:b/>
        </w:rPr>
        <w:t xml:space="preserve">Orthodontist</w:t>
      </w:r>
      <w:r>
        <w:t xml:space="preserve"> </w:t>
      </w:r>
      <w:r>
        <w:t xml:space="preserve">in Myanmar Yangon is both professionally enriching and culturally transformative. The dynamic environment of Myanmar Yangon challenges practitioners to be adaptable, innovative, and empathetic. The skills acquired—ranging from complex malocclusion management to digital workflow integration—are directly transferable to any global practice setting. Moreover, the experience underscores the growing sophistication of dental healthcare in Myanmar Yangon, positioning it as a competitive hub for orthodontic excellence in Asia. I leave this internship with a profound respect for the resilience of patients and the dedication of local practitioners who strive to raise standards every day. This report serves as a testament to those efforts and highlights my readiness to contribute meaningfully to the field of orthodontics on an international scale.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dc:title>
  <dc:creator/>
  <dc:language>en</dc:language>
  <cp:keywords/>
  <dcterms:created xsi:type="dcterms:W3CDTF">2026-07-29T04:49:04Z</dcterms:created>
  <dcterms:modified xsi:type="dcterms:W3CDTF">2026-07-29T04:49:04Z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