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Degree Program:</w:t>
      </w:r>
      <w:r>
        <w:t xml:space="preserve">Bachelor of Science in Dental Medicine (BSDM) / Dental Hygiene Program</w:t>
      </w:r>
    </w:p>
    <w:p>
      <w:pPr>
        <w:pStyle w:val="BodyText"/>
      </w:pPr>
      <w:r>
        <w:rPr>
          <w:bCs/>
          <w:b/>
        </w:rPr>
        <w:t xml:space="preserve">Institution:</w:t>
      </w:r>
      <w:r>
        <w:t xml:space="preserve">[Name of University/Dental College]</w:t>
      </w:r>
    </w:p>
    <w:p>
      <w:pPr>
        <w:pStyle w:val="BodyText"/>
      </w:pPr>
      <w:r>
        <w:rPr>
          <w:bCs/>
          <w:b/>
        </w:rPr>
        <w:t xml:space="preserve">Site Location:</w:t>
      </w:r>
      <w:r>
        <w:t xml:space="preserve"> </w:t>
      </w:r>
      <w:r>
        <w:t xml:space="preserve">The Philippines, Manila</w:t>
      </w:r>
    </w:p>
    <w:p>
      <w:pPr>
        <w:pStyle w:val="BodyText"/>
      </w:pPr>
      <w:r>
        <w:rPr>
          <w:bCs/>
          <w:b/>
        </w:rPr>
        <w:t xml:space="preserve">Duties Performed:</w:t>
      </w:r>
      <w:r>
        <w:t xml:space="preserve">Orthodontist Intern</w:t>
      </w:r>
    </w:p>
    <w:p>
      <w:pPr>
        <w:pStyle w:val="BodyText"/>
      </w:pPr>
      <w:r>
        <w:rPr>
          <w:bCs/>
          <w:b/>
        </w:rPr>
        <w:t xml:space="preserve">Date Submitted:</w:t>
      </w:r>
      <w:r>
        <w:t xml:space="preserve">[Insert Date]</w:t>
      </w:r>
    </w:p>
    <w:bookmarkEnd w:id="20"/>
    <w:bookmarkStart w:id="29" w:name="i.-introduction-and-executive-summary"/>
    <w:p>
      <w:pPr>
        <w:pStyle w:val="Heading1"/>
      </w:pPr>
      <w:r>
        <w:t xml:space="preserve">I. Introduction and Executive Summary</w:t>
      </w:r>
    </w:p>
    <w:p>
      <w:pPr>
        <w:pStyle w:val="FirstParagraph"/>
      </w:pPr>
      <w:r>
        <w:t xml:space="preserve">This report serves as a comprehensive documentation of the clinical internship undertaken during the final year of dental education. The primary objective of this internship was to bridge the gap between theoretical academic knowledge and practical clinical application, specifically within the specialized field of Orthodontics. The training was conducted in</w:t>
      </w:r>
      <w:r>
        <w:t xml:space="preserve"> </w:t>
      </w:r>
      <w:r>
        <w:rPr>
          <w:bCs/>
          <w:b/>
        </w:rPr>
        <w:t xml:space="preserve">Philippines Manila</w:t>
      </w:r>
      <w:r>
        <w:t xml:space="preserve">, a bustling metropolitan area that offers a unique demographic mix of patients requiring diverse orthodontic interventions.</w:t>
      </w:r>
    </w:p>
    <w:p>
      <w:pPr>
        <w:pStyle w:val="BodyText"/>
      </w:pPr>
      <w:r>
        <w:t xml:space="preserve">The role of an</w:t>
      </w:r>
      <w:r>
        <w:t xml:space="preserve"> </w:t>
      </w:r>
      <w:r>
        <w:rPr>
          <w:bCs/>
          <w:b/>
        </w:rPr>
        <w:t xml:space="preserve">Orthodontist</w:t>
      </w:r>
      <w:r>
        <w:t xml:space="preserve"> </w:t>
      </w:r>
      <w:r>
        <w:t xml:space="preserve">extends beyond mere teeth straightening; it involves the diagnosis, prevention, and correction of malpositioned teeth and jaws. This report outlines the daily responsibilities encountered in an</w:t>
      </w:r>
      <w:r>
        <w:t xml:space="preserve"> </w:t>
      </w:r>
      <w:r>
        <w:rPr>
          <w:bCs/>
          <w:b/>
        </w:rPr>
        <w:t xml:space="preserve">Orthodontist</w:t>
      </w:r>
      <w:r>
        <w:t xml:space="preserve">'s practice in Manila, the challenges faced due to local socio-economic factors, and the professional growth achieved during this period. The setting provided a rich environment for learning about biomechanics, patient management, and interdisciplinary care within the context of Filipino healthcare.</w:t>
      </w:r>
    </w:p>
    <w:bookmarkStart w:id="21" w:name="ii.-overview-of-the-clinical-setting"/>
    <w:p>
      <w:pPr>
        <w:pStyle w:val="Heading2"/>
      </w:pPr>
      <w:r>
        <w:t xml:space="preserve">II. Overview of the Clinical Setting</w:t>
      </w:r>
    </w:p>
    <w:p>
      <w:pPr>
        <w:pStyle w:val="FirstParagraph"/>
      </w:pPr>
      <w:r>
        <w:t xml:space="preserve">The internship took place in a prominent dental clinic located in Metro Manila. The clinic was equipped with state-of-the-art digital imaging systems, including Cone Beam Computed Tomography (CBCT) and intraoral scanners, which are increasingly becoming standard in modern orthodontic practices globally. However, the local context of</w:t>
      </w:r>
      <w:r>
        <w:t xml:space="preserve"> </w:t>
      </w:r>
      <w:r>
        <w:rPr>
          <w:bCs/>
          <w:b/>
        </w:rPr>
        <w:t xml:space="preserve">Philippines Manila</w:t>
      </w:r>
      <w:r>
        <w:t xml:space="preserve"> </w:t>
      </w:r>
      <w:r>
        <w:t xml:space="preserve">presented distinct operational dynamics.</w:t>
      </w:r>
    </w:p>
    <w:p>
      <w:pPr>
        <w:pStyle w:val="BodyText"/>
      </w:pPr>
      <w:r>
        <w:t xml:space="preserve">The patient demographic was highly varied. While there were patients from affluent urban centers seeking premium aligner therapies and aesthetic corrections, a significant portion of the clientele came from lower-income brackets within Manila’s densely populated areas. This diversity required the supervising</w:t>
      </w:r>
      <w:r>
        <w:t xml:space="preserve"> </w:t>
      </w:r>
      <w:r>
        <w:rPr>
          <w:bCs/>
          <w:b/>
        </w:rPr>
        <w:t xml:space="preserve">Orthodontist</w:t>
      </w:r>
      <w:r>
        <w:t xml:space="preserve"> </w:t>
      </w:r>
      <w:r>
        <w:t xml:space="preserve">to be adept at tailoring treatment plans that were both clinically effective and financially viable for the patient. Understanding these socio-economic nuances was as critical as mastering orthodontic mechanics.</w:t>
      </w:r>
    </w:p>
    <w:bookmarkEnd w:id="21"/>
    <w:bookmarkStart w:id="26" w:name="Xad44dacdf1ded0bc37600dc26b6364b826ad827"/>
    <w:p>
      <w:pPr>
        <w:pStyle w:val="Heading2"/>
      </w:pPr>
      <w:r>
        <w:t xml:space="preserve">III. Key Responsibilities and Clinical Experience</w:t>
      </w:r>
    </w:p>
    <w:p>
      <w:pPr>
        <w:pStyle w:val="FirstParagraph"/>
      </w:pPr>
      <w:r>
        <w:t xml:space="preserve">During the internship, I was closely supervised by a senior</w:t>
      </w:r>
      <w:r>
        <w:t xml:space="preserve"> </w:t>
      </w:r>
      <w:r>
        <w:rPr>
          <w:bCs/>
          <w:b/>
        </w:rPr>
        <w:t xml:space="preserve">Orthodontist</w:t>
      </w:r>
      <w:r>
        <w:t xml:space="preserve">. The scope of work included assisting in consultations, preparing appliances, monitoring treatment progress, and engaging in patient education. The following subsections detail specific experiences:</w:t>
      </w:r>
    </w:p>
    <w:bookmarkStart w:id="22" w:name="a.-initial-consultations-and-diagnosis"/>
    <w:p>
      <w:pPr>
        <w:pStyle w:val="Heading3"/>
      </w:pPr>
      <w:r>
        <w:t xml:space="preserve">A. Initial Consultations and Diagnosis</w:t>
      </w:r>
    </w:p>
    <w:p>
      <w:pPr>
        <w:pStyle w:val="FirstParagraph"/>
      </w:pPr>
      <w:r>
        <w:t xml:space="preserve">The initial phase of orthodontic care involves a thorough assessment. In Manila’s high-pressure clinical environment, efficiency was paramount but could not compromise accuracy I assisted in taking impressions using both traditional alginate and digital scanners for patients seeking clear aligner therapy. Learning to diagnose Class I, II, and III malocclusions firsthand was a crucial part of the learning curve.</w:t>
      </w:r>
    </w:p>
    <w:p>
      <w:pPr>
        <w:pStyle w:val="BodyText"/>
      </w:pPr>
      <w:r>
        <w:t xml:space="preserve">We also focused on growth modification techniques for pediatric patients, which are highly prevalent in the local population due to early intervention trends. The</w:t>
      </w:r>
      <w:r>
        <w:t xml:space="preserve"> </w:t>
      </w:r>
      <w:r>
        <w:rPr>
          <w:bCs/>
          <w:b/>
        </w:rPr>
        <w:t xml:space="preserve">Orthodontist</w:t>
      </w:r>
      <w:r>
        <w:t xml:space="preserve"> </w:t>
      </w:r>
      <w:r>
        <w:t xml:space="preserve">taught me how to assess skeletal discrepancies using cephalometric analysis, interpreting lateral cephalograms to determine if a patient required orthopedic appliances or surgical-orthodontic intervention.</w:t>
      </w:r>
    </w:p>
    <w:bookmarkEnd w:id="22"/>
    <w:bookmarkStart w:id="23" w:name="b.-appliance-placement-and-mechanics"/>
    <w:p>
      <w:pPr>
        <w:pStyle w:val="Heading3"/>
      </w:pPr>
      <w:r>
        <w:t xml:space="preserve">B. Appliance Placement and Mechanics</w:t>
      </w:r>
    </w:p>
    <w:p>
      <w:pPr>
        <w:pStyle w:val="FirstParagraph"/>
      </w:pPr>
      <w:r>
        <w:t xml:space="preserve">A significant portion of the internship was dedicated to the placement of fixed appliances (braces). Working on an</w:t>
      </w:r>
      <w:r>
        <w:t xml:space="preserve"> </w:t>
      </w:r>
      <w:r>
        <w:rPr>
          <w:bCs/>
          <w:b/>
        </w:rPr>
        <w:t xml:space="preserve">Orthodontist</w:t>
      </w:r>
      <w:r>
        <w:t xml:space="preserve">'s chairside, I learned the precise bonding techniques required for optimal bracket positioning. In</w:t>
      </w:r>
      <w:r>
        <w:t xml:space="preserve"> </w:t>
      </w:r>
      <w:r>
        <w:rPr>
          <w:bCs/>
          <w:b/>
        </w:rPr>
        <w:t xml:space="preserve">Philippines Manila</w:t>
      </w:r>
      <w:r>
        <w:t xml:space="preserve">, where humidity can affect adhesive settings, mastering moisture control became a specialized skill.</w:t>
      </w:r>
    </w:p>
    <w:p>
      <w:pPr>
        <w:pStyle w:val="BodyText"/>
      </w:pPr>
      <w:r>
        <w:t xml:space="preserve">We frequently utilized self-ligating brackets for their reduced friction and ease of cleaning—a feature highly valued by patients in a tropical climate where oral hygiene maintenance can be challenging due to sweat and diet. I assisted in the activation of archwires, observing how different wire sequences (from nickel-titanium stainless steel) facilitated controlled tooth movement.</w:t>
      </w:r>
    </w:p>
    <w:bookmarkEnd w:id="23"/>
    <w:bookmarkStart w:id="24" w:name="c.-clear-aligner-therapy"/>
    <w:p>
      <w:pPr>
        <w:pStyle w:val="Heading3"/>
      </w:pPr>
      <w:r>
        <w:t xml:space="preserve">C. Clear Aligner Therapy</w:t>
      </w:r>
    </w:p>
    <w:p>
      <w:pPr>
        <w:pStyle w:val="FirstParagraph"/>
      </w:pPr>
      <w:r>
        <w:t xml:space="preserve">The rise of aesthetic orthodontics in urban</w:t>
      </w:r>
      <w:r>
        <w:t xml:space="preserve"> </w:t>
      </w:r>
      <w:r>
        <w:rPr>
          <w:bCs/>
          <w:b/>
        </w:rPr>
        <w:t xml:space="preserve">Philippines Manila</w:t>
      </w:r>
      <w:r>
        <w:t xml:space="preserve"> </w:t>
      </w:r>
      <w:r>
        <w:t xml:space="preserve">meant that a large number of adult patients opted for clear aligners. I gained exposure to treatment planning software, where we uploaded digital scans and designed tooth movement sequences. This experience highlighted the importance of digital literacy in modern dentistry. The</w:t>
      </w:r>
      <w:r>
        <w:t xml:space="preserve"> </w:t>
      </w:r>
      <w:r>
        <w:rPr>
          <w:bCs/>
          <w:b/>
        </w:rPr>
        <w:t xml:space="preserve">Orthodontist</w:t>
      </w:r>
      <w:r>
        <w:t xml:space="preserve"> </w:t>
      </w:r>
      <w:r>
        <w:t xml:space="preserve">emphasized the need for rigorous patient compliance monitoring, as aligner therapy relies heavily on the patient wearing the trays for 22 hours a day.</w:t>
      </w:r>
    </w:p>
    <w:bookmarkEnd w:id="24"/>
    <w:bookmarkStart w:id="25" w:name="d.-patient-education-and-compliance"/>
    <w:p>
      <w:pPr>
        <w:pStyle w:val="Heading3"/>
      </w:pPr>
      <w:r>
        <w:t xml:space="preserve">D. Patient Education and Compliance</w:t>
      </w:r>
    </w:p>
    <w:p>
      <w:pPr>
        <w:pStyle w:val="FirstParagraph"/>
      </w:pPr>
      <w:r>
        <w:t xml:space="preserve">Educating patients was perhaps one of the most challenging yet rewarding aspects. In</w:t>
      </w:r>
      <w:r>
        <w:t xml:space="preserve"> </w:t>
      </w:r>
      <w:r>
        <w:rPr>
          <w:bCs/>
          <w:b/>
        </w:rPr>
        <w:t xml:space="preserve">Philippines Manila</w:t>
      </w:r>
      <w:r>
        <w:t xml:space="preserve">, dietary habits often include sticky sweets and sugary drinks, which pose significant risks for decalcification around brackets. The</w:t>
      </w:r>
      <w:r>
        <w:t xml:space="preserve"> </w:t>
      </w:r>
      <w:r>
        <w:rPr>
          <w:bCs/>
          <w:b/>
        </w:rPr>
        <w:t xml:space="preserve">Orthodontist</w:t>
      </w:r>
      <w:r>
        <w:t xml:space="preserve"> </w:t>
      </w:r>
      <w:r>
        <w:t xml:space="preserve">and I developed educational materials in Tagalog and English to ensure clear communication across language barriers. We discussed proper brushing techniques, the use of interdental brushes, and the consequences of non-compliance.</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difficulties. One major challenge was managing patient anxiety, particularly among children and first-time patients from rural areas who had migrated to Manila for work or education. The</w:t>
      </w:r>
      <w:r>
        <w:t xml:space="preserve"> </w:t>
      </w:r>
      <w:r>
        <w:rPr>
          <w:bCs/>
          <w:b/>
        </w:rPr>
        <w:t xml:space="preserve">Orthodontist</w:t>
      </w:r>
      <w:r>
        <w:t xml:space="preserve"> </w:t>
      </w:r>
      <w:r>
        <w:t xml:space="preserve">employed gentle communication techniques and desensitization strategies to build trust.</w:t>
      </w:r>
    </w:p>
    <w:p>
      <w:pPr>
        <w:pStyle w:val="BodyText"/>
      </w:pPr>
      <w:r>
        <w:t xml:space="preserve">Another challenge was the economic constraint of many patients. While advanced treatments like Invisalign or surgical orthodontics were ideal, they were often financially out of reach for a large segment of the population in</w:t>
      </w:r>
      <w:r>
        <w:t xml:space="preserve"> </w:t>
      </w:r>
      <w:r>
        <w:rPr>
          <w:bCs/>
          <w:b/>
        </w:rPr>
        <w:t xml:space="preserve">Philippines Manila</w:t>
      </w:r>
      <w:r>
        <w:t xml:space="preserve">. This required creative problem-solving and flexible payment plan structures, which I observed as an essential component of ethical practice.</w:t>
      </w:r>
    </w:p>
    <w:bookmarkEnd w:id="27"/>
    <w:bookmarkStart w:id="28" w:name="v.-conclusion-and-reflections"/>
    <w:p>
      <w:pPr>
        <w:pStyle w:val="Heading2"/>
      </w:pPr>
      <w:r>
        <w:t xml:space="preserve">V. Conclusion and Reflections</w:t>
      </w:r>
    </w:p>
    <w:p>
      <w:pPr>
        <w:pStyle w:val="FirstParagraph"/>
      </w:pPr>
      <w:r>
        <w:t xml:space="preserve">This internship has been instrumental in shaping my professional identity as a future dental practitioner. The experience working under the mentorship of an experienced</w:t>
      </w:r>
      <w:r>
        <w:t xml:space="preserve"> </w:t>
      </w:r>
      <w:r>
        <w:rPr>
          <w:bCs/>
          <w:b/>
        </w:rPr>
        <w:t xml:space="preserve">Orthodontist</w:t>
      </w:r>
      <w:r>
        <w:t xml:space="preserve"> </w:t>
      </w:r>
      <w:r>
        <w:t xml:space="preserve">in</w:t>
      </w:r>
      <w:r>
        <w:t xml:space="preserve"> </w:t>
      </w:r>
      <w:r>
        <w:rPr>
          <w:bCs/>
          <w:b/>
        </w:rPr>
        <w:t xml:space="preserve">Philippines Manila</w:t>
      </w:r>
    </w:p>
    <w:p>
      <w:pPr>
        <w:pStyle w:val="BodyText"/>
      </w:pPr>
      <w:r>
        <w:br/>
      </w:r>
    </w:p>
    <w:p>
      <w:pPr>
        <w:pStyle w:val="BodyText"/>
      </w:pPr>
      <w:r>
        <w:t xml:space="preserve">The fast-paced environment of Manila taught me adaptability, empathy, and clinical precision. I learned that orthodontics is not just about aesthetics; it is about improving function, confidence, and overall quality of life for patients from all walks of life.</w:t>
      </w:r>
    </w:p>
    <w:p>
      <w:pPr>
        <w:pStyle w:val="BodyText"/>
      </w:pPr>
      <w:r>
        <w:t xml:space="preserve">I am grateful for the opportunity to have trained in</w:t>
      </w:r>
      <w:r>
        <w:t xml:space="preserve"> </w:t>
      </w:r>
      <w:r>
        <w:rPr>
          <w:bCs/>
          <w:b/>
        </w:rPr>
        <w:t xml:space="preserve">Philippines Manila</w:t>
      </w:r>
      <w:r>
        <w:t xml:space="preserve">, a city that embodies resilience and diversity. The skills acquired during this internship—ranging from technical orthodontic procedures to patient-centric communication—have prepared me for future clinical challenges. I look forward to applying these lessons in my career, contributing to the advancement of dental health standards in the Philippines.</w:t>
      </w:r>
    </w:p>
    <w:p>
      <w:pPr>
        <w:pStyle w:val="BodyText"/>
      </w:pPr>
      <w:r>
        <w:rPr>
          <w:iCs/>
          <w:i/>
        </w:rPr>
        <w:t xml:space="preserve">This document is a confidential record of academic training and clinical observation.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2026-07-29T16:38:40Z</dcterms:created>
  <dcterms:modified xsi:type="dcterms:W3CDTF">2026-07-29T16:38:40Z</dcterms:modified>
</cp:coreProperties>
</file>

<file path=docProps/custom.xml><?xml version="1.0" encoding="utf-8"?>
<Properties xmlns="http://schemas.openxmlformats.org/officeDocument/2006/custom-properties" xmlns:vt="http://schemas.openxmlformats.org/officeDocument/2006/docPropsVTypes"/>
</file>