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Abu</w:t>
      </w:r>
      <w:r>
        <w:t xml:space="preserve"> </w:t>
      </w:r>
      <w:r>
        <w:t xml:space="preserve">Dhabi</w:t>
      </w:r>
    </w:p>
    <w:bookmarkStart w:id="31" w:name="faculty-of-dentistry"/>
    <w:p>
      <w:pPr>
        <w:pStyle w:val="Heading1"/>
      </w:pPr>
      <w:r>
        <w:t xml:space="preserve">FACULTY OF DENTISTRY</w:t>
      </w:r>
      <w:r>
        <w:br/>
      </w:r>
      <w:r>
        <w:br/>
      </w:r>
    </w:p>
    <w:bookmarkStart w:id="20" w:name="internship-report-on-orthodontics"/>
    <w:p>
      <w:pPr>
        <w:pStyle w:val="Heading3"/>
      </w:pPr>
      <w:r>
        <w:t xml:space="preserve">INTERNSHIP REPORT ON ORTHODONTICS</w:t>
      </w:r>
    </w:p>
    <w:p>
      <w:pPr>
        <w:pStyle w:val="FirstParagraph"/>
      </w:pPr>
      <w:r>
        <w:rPr>
          <w:bCs/>
          <w:b/>
        </w:rPr>
        <w:t xml:space="preserve">A Submitted in Partial Fulfillment of the Requirements for the Degree of Bachelor of Dental Surgery</w:t>
      </w:r>
    </w:p>
    <w:p>
      <w:pPr>
        <w:pStyle w:val="BodyText"/>
      </w:pPr>
      <w:r>
        <w:rPr>
          <w:bCs/>
          <w:b/>
        </w:rPr>
        <w:t xml:space="preserve">Name:</w:t>
      </w:r>
    </w:p>
    <w:p>
      <w:pPr>
        <w:pStyle w:val="BodyText"/>
      </w:pPr>
      <w:r>
        <w:t xml:space="preserve">[Student Name]</w:t>
      </w:r>
    </w:p>
    <w:p>
      <w:pPr>
        <w:pStyle w:val="BodyText"/>
      </w:pPr>
      <w:r>
        <w:rPr>
          <w:bCs/>
          <w:b/>
        </w:rPr>
        <w:t xml:space="preserve">ID Number:</w:t>
      </w:r>
    </w:p>
    <w:p>
      <w:pPr>
        <w:pStyle w:val="BodyText"/>
      </w:pPr>
      <w:r>
        <w:t xml:space="preserve">UAE-123456</w:t>
      </w:r>
    </w:p>
    <w:p>
      <w:pPr>
        <w:pStyle w:val="BodyText"/>
      </w:pPr>
      <w:r>
        <w:t xml:space="preserve">   Submitted to:  </w:t>
      </w:r>
    </w:p>
    <w:p>
      <w:pPr>
        <w:pStyle w:val="BodyText"/>
      </w:pPr>
      <w:r>
        <w:rPr>
          <w:iCs/>
          <w:i/>
        </w:rPr>
        <w:t xml:space="preserve">Instructor Name/Department of Orthodontics</w:t>
      </w:r>
    </w:p>
    <w:p>
      <w:pPr>
        <w:pStyle w:val="BodyText"/>
      </w:pPr>
      <w:r>
        <w:t xml:space="preserve">&lt;/div&gt;</w:t>
      </w:r>
    </w:p>
    <w:bookmarkEnd w:id="20"/>
    <w:bookmarkStart w:id="21" w:name="introduction"/>
    <w:p>
      <w:pPr>
        <w:pStyle w:val="Heading2"/>
      </w:pPr>
      <w:r>
        <w:t xml:space="preserve">1. Introduction</w:t>
      </w:r>
    </w:p>
    <w:p>
      <w:pPr>
        <w:pStyle w:val="FirstParagraph"/>
      </w:pPr>
      <w:r>
        <w:t xml:space="preserve">This report details the comprehensive clinical internship experience undertaken at a leading dental specialty center in the heart of Abu Dhabi, United Arab Emirates. The primary objective of this rotation was to bridge theoretical knowledge with practical application in the field of orthodontics. As one of the most rapidly developing healthcare hubs globally, Abu Dhabi offers a unique multicultural environment where dental professionals encounter a diverse range of patient demographics and complex clinical cases. This report outlines the activities, learning outcomes, and professional insights gained during this intensive internship focused on Orthodontist duties within the context of United Arab Emirates Abu Dhabi.</w:t>
      </w:r>
    </w:p>
    <w:bookmarkEnd w:id="21"/>
    <w:bookmarkStart w:id="22" w:name="clinical-objectives"/>
    <w:p>
      <w:pPr>
        <w:pStyle w:val="Heading2"/>
      </w:pPr>
      <w:r>
        <w:t xml:space="preserve">2. Clinical Objectives</w:t>
      </w:r>
    </w:p>
    <w:p>
      <w:pPr>
        <w:pStyle w:val="FirstParagraph"/>
      </w:pPr>
      <w:r>
        <w:t xml:space="preserve">The internship was structured around several key competencies required for a competent practitioner in orthodontics:</w:t>
      </w:r>
    </w:p>
    <w:p>
      <w:pPr>
        <w:pStyle w:val="BodyText"/>
      </w:pPr>
      <w:r>
        <w:t xml:space="preserve">To gain proficiency in the diagnosis and treatment planning of malocclusions using modern digital workflows.</w:t>
      </w:r>
    </w:p>
    <w:p>
      <w:pPr>
        <w:pStyle w:val="BodyText"/>
      </w:pPr>
      <w:r>
        <w:t xml:space="preserve">&lt;/ol&gt; &lt;p&gt;&amp;nbsp;&amp;#1603."</w:t>
      </w:r>
      <w:r>
        <w:t xml:space="preserve">"&gt;"</w:t>
      </w:r>
      <w:r>
        <w:rPr>
          <w:iCs/>
          <w:i/>
        </w:rPr>
        <w:t xml:space="preserve">"</w:t>
      </w:r>
      <w:r>
        <w:t xml:space="preserve">""</w:t>
      </w:r>
    </w:p>
    <w:p>
      <w:pPr>
        <w:numPr>
          <w:ilvl w:val="0"/>
          <w:numId w:val="1001"/>
        </w:numPr>
        <w:pStyle w:val="Compact"/>
      </w:pPr>
      <w:r>
        <w:t xml:space="preserve">To master the placement and adjustment of fixed appliances, including both metal brackets and aesthetic ceramic options.</w:t>
      </w:r>
    </w:p>
    <w:p>
      <w:pPr>
        <w:numPr>
          <w:ilvl w:val="0"/>
          <w:numId w:val="1001"/>
        </w:numPr>
        <w:pStyle w:val="Compact"/>
      </w:pPr>
      <w:r>
        <w:t xml:space="preserve">To understand the ethical and cultural considerations in patient communication within the United Arab Emirates Abu Dhabi healthcare setting.</w:t>
      </w:r>
    </w:p>
    <w:p>
      <w:pPr>
        <w:numPr>
          <w:ilvl w:val="0"/>
          <w:numId w:val="1001"/>
        </w:numPr>
        <w:pStyle w:val="Compact"/>
      </w:pPr>
      <w:r>
        <w:t xml:space="preserve">To observe interdisciplinary collaboration between orthodontists, oral surgeons, and prosthodontists for comprehensive care.</w:t>
      </w:r>
    </w:p>
    <w:bookmarkEnd w:id="22"/>
    <w:bookmarkStart w:id="26" w:name="methodology-and-clinical-experience"/>
    <w:p>
      <w:pPr>
        <w:pStyle w:val="Heading2"/>
      </w:pPr>
      <w:r>
        <w:t xml:space="preserve">3. Methodology and Clinical Experience</w:t>
      </w:r>
    </w:p>
    <w:p>
      <w:pPr>
        <w:pStyle w:val="FirstParagraph"/>
      </w:pPr>
      <w:r>
        <w:t xml:space="preserve">The internship took place over a period of twelve weeks at a specialized clinic in Abu Dhabi. The daily routine involved morning case presentations followed by direct patient supervision under the guidance of senior Orthodontist consultants.</w:t>
      </w:r>
    </w:p>
    <w:bookmarkStart w:id="23" w:name="diagnostic-procedures"/>
    <w:p>
      <w:pPr>
        <w:pStyle w:val="Heading3"/>
      </w:pPr>
      <w:r>
        <w:t xml:space="preserve">3.1 Diagnostic Procedures</w:t>
      </w:r>
    </w:p>
    <w:p>
      <w:pPr>
        <w:pStyle w:val="FirstParagraph"/>
      </w:pPr>
      <w:r>
        <w:t xml:space="preserve">A significant portion of the initial weeks was dedicated to diagnosis. I learned to utilize intraoral scanners and CBCT (Cone Beam Computed Tomography) imaging, which are standard in high-standard clinics across United Arab Emirates Abu Dhabi. Analyzing cephalometric radiographs allowed for precise assessment of skeletal vs. dental discrepancies. A key learning point was understanding the prevalence of Class II division 1 malocclusions among certain ethnic groups within the diverse population of Abu Dhabi.</w:t>
      </w:r>
    </w:p>
    <w:bookmarkEnd w:id="23"/>
    <w:bookmarkStart w:id="24" w:name="treatment-planning"/>
    <w:p>
      <w:pPr>
        <w:pStyle w:val="Heading3"/>
      </w:pPr>
      <w:r>
        <w:t xml:space="preserve">3.2 Treatment Planning</w:t>
      </w:r>
    </w:p>
    <w:p>
      <w:pPr>
        <w:pStyle w:val="FirstParagraph"/>
      </w:pPr>
      <w:r>
        <w:t xml:space="preserve">I participated in multidisciplinary case discussions. In this region, patient expectations are often high regarding aesthetics and treatment duration. We discussed various modalities, including traditional edgewise appliances and clear aligner therapy. The integration of digital software for virtual setups was emphasized as a crucial skill for modern Orthodontist practice.</w:t>
      </w:r>
    </w:p>
    <w:bookmarkEnd w:id="24"/>
    <w:bookmarkStart w:id="25" w:name="clinical-procedures"/>
    <w:p>
      <w:pPr>
        <w:pStyle w:val="Heading3"/>
      </w:pPr>
      <w:r>
        <w:t xml:space="preserve">3.3 Clinical Procedures</w:t>
      </w:r>
    </w:p>
    <w:p>
      <w:pPr>
        <w:pStyle w:val="FirstParagraph"/>
      </w:pPr>
      <w:r>
        <w:t xml:space="preserve">The hands-on component included bonding brackets, placing archwires, and performing power chain adjustments. I assisted in the insertion of temporary anchorage devices (TADs), a technique increasingly popular for achieving specific tooth movements without patient compliance issues. One notable aspect of practicing Orthodontist duties in United Arab Emirates Abu Dhabi was the emphasis on infection control protocols that meet or exceed international standards.</w:t>
      </w:r>
    </w:p>
    <w:bookmarkEnd w:id="25"/>
    <w:bookmarkEnd w:id="26"/>
    <w:bookmarkStart w:id="27" w:name="cultural-and-professional-insights"/>
    <w:p>
      <w:pPr>
        <w:pStyle w:val="Heading2"/>
      </w:pPr>
      <w:r>
        <w:t xml:space="preserve">4. Cultural and Professional Insights</w:t>
      </w:r>
    </w:p>
    <w:p>
      <w:pPr>
        <w:pStyle w:val="FirstParagraph"/>
      </w:pPr>
      <w:r>
        <w:t xml:space="preserve">The environment in Abu Dhabi is distinctly multicultural. Patients may be from over 200 different nationalities, requiring the Orthodontist to possess strong cross-cultural communication skills. Language barriers were occasionally encountered, necessitating the use of visual aids or translation services to ensure patients fully understood their treatment plans and hygiene instructions.</w:t>
      </w:r>
    </w:p>
    <w:p>
      <w:pPr>
        <w:pStyle w:val="BodyText"/>
      </w:pPr>
      <w:r>
        <w:t xml:space="preserve">Furthermore, religious considerations played a role in scheduling. For instance, during Ramadan, working hours and patient energy levels can vary, requiring flexible appointment times. This adaptability is a valuable trait for any dental professional operating within the United Arab Emirates Abu Dhabi sector.</w:t>
      </w:r>
    </w:p>
    <w:bookmarkEnd w:id="27"/>
    <w:bookmarkStart w:id="28" w:name="challenges-and-solutions"/>
    <w:p>
      <w:pPr>
        <w:pStyle w:val="Heading2"/>
      </w:pPr>
      <w:r>
        <w:t xml:space="preserve">5. Challenges and Solutions</w:t>
      </w:r>
    </w:p>
    <w:p>
      <w:pPr>
        <w:pStyle w:val="FirstParagraph"/>
      </w:pPr>
      <w:r>
        <w:t xml:space="preserve">A primary challenge was managing patient anxiety regarding treatment duration and aesthetic outcomes. Many patients in this region expect discreet solutions, such as lingual braces or clear aligners, which require precise clinical execution to avoid complications. To address this, I focused on improving my chairside manner and ensuring that every explanation of the orthodontic mechanics was clear and empathetic.</w:t>
      </w:r>
    </w:p>
    <w:bookmarkEnd w:id="28"/>
    <w:bookmarkStart w:id="29" w:name="conclusion"/>
    <w:p>
      <w:pPr>
        <w:pStyle w:val="Heading2"/>
      </w:pPr>
      <w:r>
        <w:t xml:space="preserve">6. Conclusion</w:t>
      </w:r>
    </w:p>
    <w:p>
      <w:pPr>
        <w:pStyle w:val="FirstParagraph"/>
      </w:pPr>
      <w:r>
        <w:t xml:space="preserve">This internship has been instrumental in shaping my professional identity as an emerging Orthodontist. The rigorous clinical training, combined with exposure to advanced technology and diverse patient needs in United Arab Emirates Abu Dhabi, has provided me with a robust foundation for future practice.</w:t>
      </w:r>
    </w:p>
    <w:p>
      <w:pPr>
        <w:pStyle w:val="BodyText"/>
      </w:pPr>
      <w:r>
        <w:t xml:space="preserve">I have gained confidence in diagnosing complex malocclusions and executing treatment plans that prioritize both function and aesthetics. The experience highlighted the importance of continuous learning and cultural sensitivity in modern dentistry. Returning to academic studies with this practical context will undoubtedly enhance my contributions to the field. I am grateful for the mentorship received from the senior Orthodontist team, whose expertise in United Arab Emirates Abu Dhabi’s competitive healthcare landscape served as an invaluable benchmark for professional excellence.</w:t>
      </w:r>
    </w:p>
    <w:bookmarkEnd w:id="29"/>
    <w:bookmarkStart w:id="30" w:name="acknowledgments"/>
    <w:p>
      <w:pPr>
        <w:pStyle w:val="Heading2"/>
      </w:pPr>
      <w:r>
        <w:t xml:space="preserve">7. Acknowledgments</w:t>
      </w:r>
    </w:p>
    <w:p>
      <w:pPr>
        <w:pStyle w:val="FirstParagraph"/>
      </w:pPr>
      <w:r>
        <w:t xml:space="preserve">I would like to express my sincere gratitude to the Clinical Director and all staff members of the clinic in Abu Dhabi for their patience, guidance, and support during this internship. Special thanks also go to my academic supervisor for facilitating this opportunity in United Arab Emirates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Abu Dhabi</dc:title>
  <dc:creator/>
  <dc:language>en</dc:language>
  <cp:keywords/>
  <dcterms:created xsi:type="dcterms:W3CDTF">2026-07-29T22:12:27Z</dcterms:created>
  <dcterms:modified xsi:type="dcterms:W3CDTF">2026-07-29T22:12:27Z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