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internship-report"/>
    <w:p>
      <w:pPr>
        <w:pStyle w:val="Heading1"/>
      </w:pPr>
      <w:r>
        <w:t xml:space="preserve">Internship Report</w:t>
      </w:r>
    </w:p>
    <w:bookmarkStart w:id="20" w:name="Xa22a75a0d3cf568924c294b2e9ff893ff991ed4"/>
    <w:p>
      <w:pPr>
        <w:pStyle w:val="Heading2"/>
      </w:pPr>
      <w:r>
        <w:t xml:space="preserve">Clinical Placement in Orthodontics: United Kingdom Birmingham</w:t>
      </w:r>
    </w:p>
    <w:p>
      <w:pPr>
        <w:pStyle w:val="FirstParagraph"/>
      </w:pPr>
      <w:r>
        <w:rPr>
          <w:bCs/>
          <w:b/>
        </w:rPr>
        <w:t xml:space="preserve">Date:</w:t>
      </w:r>
      <w:r>
        <w:t xml:space="preserve"> </w:t>
      </w:r>
      <w:r>
        <w:t xml:space="preserve">October 25, 2023</w:t>
      </w:r>
      <w:r>
        <w:br/>
      </w:r>
      <w:r>
        <w:rPr>
          <w:bCs/>
          <w:b/>
        </w:rPr>
        <w:t xml:space="preserve">Candidate Name:</w:t>
      </w:r>
      <w:r>
        <w:t xml:space="preserve"> </w:t>
      </w:r>
      <w:r>
        <w:t xml:space="preserve">[Your Name]</w:t>
      </w:r>
      <w:r>
        <w:br/>
      </w:r>
      <w:r>
        <w:rPr>
          <w:bCs/>
          <w:b/>
        </w:rPr>
        <w:t xml:space="preserve">Institution:</w:t>
      </w:r>
      <w:r>
        <w:t xml:space="preserve"> </w:t>
      </w:r>
      <w:r>
        <w:t xml:space="preserve">University of Dental Medicine</w:t>
      </w:r>
      <w:r>
        <w:br/>
      </w:r>
      <w:r>
        <w:rPr>
          <w:bCs/>
          <w:b/>
        </w:rPr>
        <w:t xml:space="preserve">Sector:</w:t>
      </w:r>
      <w:r>
        <w:t xml:space="preserve"> </w:t>
      </w:r>
      <w:r>
        <w:t xml:space="preserve">Orthodontics</w:t>
      </w:r>
    </w:p>
    <w:bookmarkEnd w:id="20"/>
    <w:bookmarkEnd w:id="21"/>
    <w:bookmarkStart w:id="25" w:name="i.-introduction-and-executive-summary"/>
    <w:p>
      <w:pPr>
        <w:pStyle w:val="Heading1"/>
      </w:pPr>
      <w:r>
        <w:t xml:space="preserve">I. Introduction and Executive Summary</w:t>
      </w:r>
    </w:p>
    <w:p>
      <w:pPr>
        <w:pStyle w:val="FirstParagraph"/>
      </w:pPr>
      <w:r>
        <w:t xml:space="preserve">The following document serves as a comprehensive</w:t>
      </w:r>
      <w:r>
        <w:t xml:space="preserve"> </w:t>
      </w:r>
    </w:p>
    <w:p>
      <w:pPr>
        <w:pStyle w:val="BodyText"/>
      </w:pPr>
      <w:r>
        <w:t xml:space="preserve">Internship Report</w:t>
      </w:r>
      <w:r>
        <w:t xml:space="preserve"> </w:t>
      </w:r>
      <w:r>
        <w:t xml:space="preserve">detailing my clinical and observational experience within the specialized field of Orthodontics. This placement was conducted primarily in</w:t>
      </w:r>
      <w:r>
        <w:t xml:space="preserve"> </w:t>
      </w:r>
      <w:r>
        <w:rPr>
          <w:bCs/>
          <w:b/>
        </w:rPr>
        <w:t xml:space="preserve">United Kingdom Birmingham</w:t>
      </w:r>
      <w:r>
        <w:t xml:space="preserve">, a region renowned for its robust dental infrastructure and diverse patient demographics. The primary objective of this internship was to bridge the gap between theoretical academic knowledge and practical clinical application, specifically focusing on malocclusion management, treatment planning, and the ethical nuances of patient care within the National Health Service (NHS) framework.</w:t>
      </w:r>
    </w:p>
    <w:p>
      <w:pPr>
        <w:pStyle w:val="BodyText"/>
      </w:pPr>
      <w:r>
        <w:t xml:space="preserve">As an aspiring specialist in</w:t>
      </w:r>
      <w:r>
        <w:t xml:space="preserve"> </w:t>
      </w:r>
      <w:r>
        <w:rPr>
          <w:iCs/>
          <w:i/>
        </w:rPr>
        <w:t xml:space="preserve">Orthodontist</w:t>
      </w:r>
      <w:r>
        <w:t xml:space="preserve">, this experience provided invaluable insights into the daily operations of a busy dental practice. The report outlines the specific clinical activities undertaken, the challenges faced within the</w:t>
      </w:r>
      <w:r>
        <w:t xml:space="preserve"> </w:t>
      </w:r>
      <w:r>
        <w:rPr>
          <w:bCs/>
          <w:b/>
        </w:rPr>
        <w:t xml:space="preserve">United Kingdom Birmingham</w:t>
      </w:r>
      <w:r>
        <w:t xml:space="preserve"> </w:t>
      </w:r>
      <w:r>
        <w:t xml:space="preserve">healthcare landscape, and the professional development achieved throughout this intensive period.</w:t>
      </w:r>
    </w:p>
    <w:p>
      <w:pPr>
        <w:pStyle w:val="BodyText"/>
      </w:pPr>
      <w:r>
        <w:t xml:space="preserve">Birmingham is a pivotal hub for dental education and practice in England. During my internship, I worked closely with local clinics operating under NHS contracts alongside private practices. This duality offered a unique perspective on the</w:t>
      </w:r>
      <w:r>
        <w:t xml:space="preserve"> </w:t>
      </w:r>
      <w:r>
        <w:rPr>
          <w:bCs/>
          <w:b/>
        </w:rPr>
        <w:t xml:space="preserve">United Kingdom Birmingham</w:t>
      </w:r>
      <w:r>
        <w:t xml:space="preserve"> </w:t>
      </w:r>
      <w:r>
        <w:t xml:space="preserve">healthcare ecosystem. The NHS system prioritizes treatments based on clinical need, measured by the Index of Orthodontic Treatment Need (IOTN). Understanding these triage protocols was a fundamental aspect of my learning curve.</w:t>
      </w:r>
    </w:p>
    <w:p>
      <w:pPr>
        <w:pStyle w:val="BodyText"/>
      </w:pPr>
      <w:r>
        <w:t xml:space="preserve">The demographic diversity of</w:t>
      </w:r>
      <w:r>
        <w:t xml:space="preserve"> </w:t>
      </w:r>
      <w:r>
        <w:rPr>
          <w:bCs/>
          <w:b/>
        </w:rPr>
        <w:t xml:space="preserve">United Kingdom Birmingham</w:t>
      </w:r>
      <w:r>
        <w:t xml:space="preserve"> </w:t>
      </w:r>
      <w:r>
        <w:t xml:space="preserve">presented a wide array of orthodontic cases. Patients ranged from children with simple crowding issues to adults requiring complex interdisciplinary treatments involving surgery and camouflage therapy. This diversity required adaptability and cultural competence, ensuring that communication barriers were managed effectively while maintaining high standards of care.</w:t>
      </w:r>
    </w:p>
    <w:p>
      <w:pPr>
        <w:pStyle w:val="BodyText"/>
      </w:pPr>
      <w:r>
        <w:t xml:space="preserve">The core of my role as an</w:t>
      </w:r>
      <w:r>
        <w:t xml:space="preserve"> </w:t>
      </w:r>
      <w:r>
        <w:rPr>
          <w:iCs/>
          <w:i/>
        </w:rPr>
        <w:t xml:space="preserve">Orthodontist</w:t>
      </w:r>
      <w:r>
        <w:t xml:space="preserve"> </w:t>
      </w:r>
      <w:r>
        <w:t xml:space="preserve">trainee involved assisting senior consultants and observing complex procedures. My responsibilities were structured to ensure patient safety while maximizing educational value.</w:t>
      </w:r>
    </w:p>
    <w:bookmarkStart w:id="22" w:name="a.-initial-assessment-and-diagnosis"/>
    <w:p>
      <w:pPr>
        <w:pStyle w:val="Heading2"/>
      </w:pPr>
      <w:r>
        <w:t xml:space="preserve">A. Initial Assessment and Diagnosis</w:t>
      </w:r>
    </w:p>
    <w:p>
      <w:pPr>
        <w:pStyle w:val="FirstParagraph"/>
      </w:pPr>
      <w:r>
        <w:t xml:space="preserve">I participated in numerous initial consultations, where the foundational skills of an</w:t>
      </w:r>
      <w:r>
        <w:t xml:space="preserve"> </w:t>
      </w:r>
      <w:r>
        <w:rPr>
          <w:iCs/>
          <w:i/>
        </w:rPr>
        <w:t xml:space="preserve">Orthodontist</w:t>
      </w:r>
      <w:r>
        <w:t xml:space="preserve"> </w:t>
      </w:r>
      <w:r>
        <w:t xml:space="preserve">were honed. These sessions included taking detailed medical histories, performing extra-oral and intra-oral examinations, and capturing diagnostic records such as photographs and digital impressions. In</w:t>
      </w:r>
      <w:r>
        <w:t xml:space="preserve"> </w:t>
      </w:r>
      <w:r>
        <w:rPr>
          <w:bCs/>
          <w:b/>
        </w:rPr>
        <w:t xml:space="preserve">United Kingdom Birmingham</w:t>
      </w:r>
      <w:r>
        <w:t xml:space="preserve">, the adoption of digital scanning technology is widespread, reducing patient discomfort compared to traditional alginate impressions.</w:t>
      </w:r>
    </w:p>
    <w:p>
      <w:pPr>
        <w:pStyle w:val="BodyText"/>
      </w:pPr>
      <w:r>
        <w:t xml:space="preserve">I learned to analyze cephalometric radiographs to determine skeletal versus dental discrepancies. This diagnostic phase is critical in formulating a treatment plan that aligns with both aesthetic goals and functional occlusion. The rigorous documentation standards required by the General Dental Council (GDC) were strictly adhered to, ensuring legal and ethical compliance.</w:t>
      </w:r>
    </w:p>
    <w:bookmarkEnd w:id="22"/>
    <w:bookmarkStart w:id="23" w:name="b.-active-treatment-management"/>
    <w:p>
      <w:pPr>
        <w:pStyle w:val="Heading2"/>
      </w:pPr>
      <w:r>
        <w:t xml:space="preserve">B. Active Treatment Management</w:t>
      </w:r>
    </w:p>
    <w:p>
      <w:pPr>
        <w:pStyle w:val="FirstParagraph"/>
      </w:pPr>
      <w:r>
        <w:t xml:space="preserve">A significant portion of the internship was dedicated to monitoring active treatment. This involved debonding fixed appliances, adjusting archwires, and managing elastics for space closure or vertical control. Working under supervision, I gained proficiency in bracket placement techniques using both direct and indirect bonding methods.</w:t>
      </w:r>
    </w:p>
    <w:p>
      <w:pPr>
        <w:pStyle w:val="BodyText"/>
      </w:pPr>
      <w:r>
        <w:t xml:space="preserve">In the context of</w:t>
      </w:r>
      <w:r>
        <w:t xml:space="preserve"> </w:t>
      </w:r>
      <w:r>
        <w:rPr>
          <w:bCs/>
          <w:b/>
        </w:rPr>
        <w:t xml:space="preserve">United Kingdom Birmingham</w:t>
      </w:r>
      <w:r>
        <w:t xml:space="preserve">, many patients utilized clear aligner therapy for mild to moderate cases. Observing the workflow from digital setup to patient delivery highlighted the advancements in aligner technology. However, it was also evident that fixed appliances remained the gold standard for complex movements, such as root torque and significant rotations.</w:t>
      </w:r>
    </w:p>
    <w:bookmarkEnd w:id="23"/>
    <w:bookmarkStart w:id="24" w:name="c.-retention-and-long-term-stability"/>
    <w:p>
      <w:pPr>
        <w:pStyle w:val="Heading2"/>
      </w:pPr>
      <w:r>
        <w:t xml:space="preserve">C. Retention and Long-term Stability</w:t>
      </w:r>
    </w:p>
    <w:p>
      <w:pPr>
        <w:pStyle w:val="FirstParagraph"/>
      </w:pPr>
      <w:r>
        <w:t xml:space="preserve">The importance of retention cannot be overstated in orthodontics. I assisted in the fabrication and fitting of Hawley retainers and fixed lingual retainers. Discussing compliance with patients regarding retainer wear was a key component of my interactions, as relapse is a common concern post-treatment.</w:t>
      </w:r>
    </w:p>
    <w:p>
      <w:pPr>
        <w:pStyle w:val="BodyText"/>
      </w:pPr>
      <w:r>
        <w:t xml:space="preserve">Beyond clinical skills, the internship emphasized the professional ethos required of an</w:t>
      </w:r>
      <w:r>
        <w:t xml:space="preserve"> </w:t>
      </w:r>
      <w:r>
        <w:rPr>
          <w:iCs/>
          <w:i/>
        </w:rPr>
        <w:t xml:space="preserve">Orthodontist</w:t>
      </w:r>
      <w:r>
        <w:t xml:space="preserve">. Communication skills were paramount, particularly when discussing treatment options that may not be fully covered by the NHS in</w:t>
      </w:r>
      <w:r>
        <w:t xml:space="preserve"> </w:t>
      </w:r>
      <w:r>
        <w:rPr>
          <w:bCs/>
          <w:b/>
        </w:rPr>
        <w:t xml:space="preserve">United Kingdom Birmingham</w:t>
      </w:r>
      <w:r>
        <w:t xml:space="preserve">. Explaining private treatment costs and managing patient expectations required empathy and transparency.</w:t>
      </w:r>
    </w:p>
    <w:p>
      <w:pPr>
        <w:pStyle w:val="BodyText"/>
      </w:pPr>
      <w:r>
        <w:t xml:space="preserve">Ethical practice was a recurring theme. Issues such as informed consent, confidentiality (GDPR compliance), and equitable access to care were discussed regularly during multidisciplinary team meetings. I learned the importance of advocating for patients who may feel vulnerable or anxious about orthodontic treatment, ensuring that their autonomy is respected.</w:t>
      </w:r>
    </w:p>
    <w:p>
      <w:pPr>
        <w:pStyle w:val="BodyText"/>
      </w:pPr>
      <w:r>
        <w:t xml:space="preserve">One of the primary challenges encountered was managing long waiting lists typical of NHS services in</w:t>
      </w:r>
      <w:r>
        <w:t xml:space="preserve"> </w:t>
      </w:r>
      <w:r>
        <w:rPr>
          <w:bCs/>
          <w:b/>
        </w:rPr>
        <w:t xml:space="preserve">United Kingdom Birmingham</w:t>
      </w:r>
      <w:r>
        <w:t xml:space="preserve">. This highlighted the need for efficient triage systems and clear communication with patients regarding delays. Additionally, dealing with non-compliant patients, particularly adolescents, required motivational interviewing techniques to improve oral hygiene and appliance wear.</w:t>
      </w:r>
    </w:p>
    <w:p>
      <w:pPr>
        <w:pStyle w:val="BodyText"/>
      </w:pPr>
      <w:r>
        <w:t xml:space="preserve">To address these challenges, I developed stronger time-management skills and improved my ability to explain clinical justifications clearly to both patients and referring general dental practitioners. Collaborating with hygienists was essential in managing periodontal health during orthodontic therapy, a common issue in adult orthodontics.</w:t>
      </w:r>
    </w:p>
    <w:p>
      <w:pPr>
        <w:pStyle w:val="BodyText"/>
      </w:pPr>
      <w:r>
        <w:t xml:space="preserve">This internship has been an instrumental phase in my career development towards becoming a competent</w:t>
      </w:r>
      <w:r>
        <w:t xml:space="preserve"> </w:t>
      </w:r>
      <w:r>
        <w:rPr>
          <w:iCs/>
          <w:i/>
        </w:rPr>
        <w:t xml:space="preserve">Orthodontist</w:t>
      </w:r>
      <w:r>
        <w:t xml:space="preserve">. The experience gained in</w:t>
      </w:r>
      <w:r>
        <w:t xml:space="preserve"> </w:t>
      </w:r>
      <w:r>
        <w:rPr>
          <w:bCs/>
          <w:b/>
        </w:rPr>
        <w:t xml:space="preserve">United Kingdom Birmingham</w:t>
      </w:r>
      <w:r>
        <w:t xml:space="preserve"> </w:t>
      </w:r>
      <w:r>
        <w:t xml:space="preserve">provided a comprehensive understanding of orthodontic practice within the UK healthcare system. From diagnosing complex malocclusions to managing retention phases, every aspect of the treatment cycle was explored.</w:t>
      </w:r>
    </w:p>
    <w:p>
      <w:pPr>
        <w:pStyle w:val="BodyText"/>
      </w:pPr>
      <w:r>
        <w:t xml:space="preserve">The unique environment of</w:t>
      </w:r>
      <w:r>
        <w:t xml:space="preserve"> </w:t>
      </w:r>
      <w:r>
        <w:rPr>
          <w:bCs/>
          <w:b/>
        </w:rPr>
        <w:t xml:space="preserve">United Kingdom Birmingham</w:t>
      </w:r>
      <w:r>
        <w:t xml:space="preserve">, with its blend of NHS and private sectors, allowed for a holistic view of patient care. I emerged from this internship with enhanced clinical skills, a deeper understanding of ethical practice, and a renewed commitment to improving patients' oral health and self-esteem. I am eager to apply these lessons in my future studies and professional practice, continuing to strive for excellence in the field of orthodontics.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United Kingdom Birmingham</dc:title>
  <dc:creator/>
  <cp:keywords/>
  <dcterms:created xsi:type="dcterms:W3CDTF">2026-07-30T03:59:30Z</dcterms:created>
  <dcterms:modified xsi:type="dcterms:W3CDTF">2026-07-30T03:59:30Z</dcterms:modified>
</cp:coreProperties>
</file>

<file path=docProps/custom.xml><?xml version="1.0" encoding="utf-8"?>
<Properties xmlns="http://schemas.openxmlformats.org/officeDocument/2006/custom-properties" xmlns:vt="http://schemas.openxmlformats.org/officeDocument/2006/docPropsVTypes"/>
</file>