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Orthodontist</w:t>
      </w:r>
      <w:r>
        <w:t xml:space="preserve"> </w:t>
      </w:r>
      <w:r>
        <w:t xml:space="preserve">Practice</w:t>
      </w:r>
      <w:r>
        <w:t xml:space="preserve"> </w:t>
      </w:r>
      <w:r>
        <w:t xml:space="preserve">in</w:t>
      </w:r>
      <w:r>
        <w:t xml:space="preserve"> </w:t>
      </w:r>
      <w:r>
        <w:t xml:space="preserve">United</w:t>
      </w:r>
      <w:r>
        <w:t xml:space="preserve"> </w:t>
      </w:r>
      <w:r>
        <w:t xml:space="preserve">Kingdom</w:t>
      </w:r>
      <w:r>
        <w:t xml:space="preserve"> </w:t>
      </w:r>
      <w:r>
        <w:t xml:space="preserve">London</w:t>
      </w:r>
    </w:p>
    <w:bookmarkStart w:id="30" w:name="X506cb48466939eaf3b2639cf1f79062cde30439"/>
    <w:p>
      <w:pPr>
        <w:pStyle w:val="Heading1"/>
      </w:pPr>
      <w:r>
        <w:t xml:space="preserve">Internship Report</w:t>
      </w:r>
      <w:r>
        <w:br/>
      </w:r>
      <w:r>
        <w:t xml:space="preserve">Orthodontic Clinical Placement</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24, 2023</w:t>
      </w:r>
    </w:p>
    <w:p>
      <w:pPr>
        <w:pStyle w:val="BodyText"/>
      </w:pPr>
      <w:r>
        <w:rPr>
          <w:bCs/>
          <w:b/>
        </w:rPr>
        <w:t xml:space="preserve">Institution:</w:t>
      </w:r>
      <w:r>
        <w:t xml:space="preserve"> </w:t>
      </w:r>
      <w:r>
        <w:t xml:space="preserve">Royal London School of Dentistry &amp; Affiliated Practice</w:t>
      </w:r>
    </w:p>
    <w:p>
      <w:pPr>
        <w:pStyle w:val="BodyText"/>
      </w:pPr>
      <w:r>
        <w:rPr>
          <w:bCs/>
          <w:b/>
        </w:rPr>
        <w:t xml:space="preserve">Mentor Supervisor:</w:t>
      </w:r>
      <w:r>
        <w:t xml:space="preserve"> </w:t>
      </w:r>
      <w:r>
        <w:t xml:space="preserve">Dr. Eleanor Vance, BDS (Hons), MFDS RCPS (Glas)</w:t>
      </w:r>
    </w:p>
    <w:bookmarkStart w:id="20" w:name="executive-summary"/>
    <w:p>
      <w:pPr>
        <w:pStyle w:val="Heading2"/>
      </w:pPr>
      <w:r>
        <w:t xml:space="preserve">1. Executive Summary</w:t>
      </w:r>
    </w:p>
    <w:p>
      <w:pPr>
        <w:pStyle w:val="FirstParagraph"/>
      </w:pPr>
      <w:r>
        <w:t xml:space="preserve">This report outlines the comprehensive experiences gained during my intensive internship as an Orthodontist trainee within a private dental practice located in the heart of United Kingdom London. The primary objective of this placement was to bridge the gap between academic theoretical knowledge and clinical practical application, specifically focusing on the diagnosis, treatment planning, and management of complex dentofacial anomalies. Working in one of Europe’s most competitive healthcare markets provided unique insights into patient psychology, interdisciplinary collaboration with maxillofacial surgeons, and the rigorous adherence to standards set by both the General Dental Council (GDC) and local NHS guidelines where applicable.</w:t>
      </w:r>
    </w:p>
    <w:bookmarkEnd w:id="20"/>
    <w:bookmarkStart w:id="21" w:name="Xf6c700d57678a21b47fbbaba1373cd6e038e524"/>
    <w:p>
      <w:pPr>
        <w:pStyle w:val="Heading2"/>
      </w:pPr>
      <w:r>
        <w:t xml:space="preserve">2. Introduction to United Kingdom London Dental Environment</w:t>
      </w:r>
    </w:p>
    <w:p>
      <w:pPr>
        <w:pStyle w:val="FirstParagraph"/>
      </w:pPr>
      <w:r>
        <w:t xml:space="preserve">The landscape of orthodontics in United Kingdom London is distinct from other regions due to the dual system of National Health Service (NHS) funding and extensive private sector activity. During my internship, I was exposed to a diverse patient demographic ranging from children eligible for NHS-funded treatment under strict Index of Orthodontic Treatment Need (IOTN) criteria, to adults seeking aesthetic improvements through private clear aligner therapy or traditional fixed appliances. This duality required a nuanced understanding of clinical indications versus commercial desires, a skill that proved vital during my daily rotations.</w:t>
      </w:r>
    </w:p>
    <w:p>
      <w:pPr>
        <w:pStyle w:val="BodyText"/>
      </w:pPr>
      <w:r>
        <w:t xml:space="preserve">The fast-paced nature of London’s medical environment meant that efficiency and precision were paramount. Every minute in the clinic was accounted for, teaching me the importance of streamlined workflows without compromising patient safety or treatment outcomes.</w:t>
      </w:r>
    </w:p>
    <w:bookmarkEnd w:id="21"/>
    <w:bookmarkStart w:id="25" w:name="X40141bb3c82afbd76f7fbea4a6584ef207c7a86"/>
    <w:p>
      <w:pPr>
        <w:pStyle w:val="Heading2"/>
      </w:pPr>
      <w:r>
        <w:t xml:space="preserve">3. Clinical Responsibilities and Observations</w:t>
      </w:r>
    </w:p>
    <w:bookmarkStart w:id="22" w:name="initial-consultations-and-diagnosis"/>
    <w:p>
      <w:pPr>
        <w:pStyle w:val="Heading3"/>
      </w:pPr>
      <w:r>
        <w:t xml:space="preserve">3.1 Initial Consultations and Diagnosis</w:t>
      </w:r>
    </w:p>
    <w:p>
      <w:pPr>
        <w:pStyle w:val="FirstParagraph"/>
      </w:pPr>
      <w:r>
        <w:t xml:space="preserve">A significant portion of my internship involved assisting in initial orthodontic consultations. I learned to take detailed case histories, focusing not only on dental concerns but also on facial aesthetics, airway issues, and bruxism habits. Under the supervision of my mentor, I participated in the analysis of panoramic radiographs (OPG), lateral cephalometric X-rays, and intraoral scans using digital impression technology such as iTero or 3Shape. Understanding Angle’s Classification of malocclusion became second nature, but more importantly, I learned to assess skeletal versus dental discrepancies which often require multidisciplinary approaches in a city like United Kingdom London where cosmetic dentistry is highly sought after.</w:t>
      </w:r>
    </w:p>
    <w:bookmarkEnd w:id="22"/>
    <w:bookmarkStart w:id="23" w:name="appliance-therapy-and-mechanics"/>
    <w:p>
      <w:pPr>
        <w:pStyle w:val="Heading3"/>
      </w:pPr>
      <w:r>
        <w:t xml:space="preserve">3.2 Appliance Therapy and Mechanics</w:t>
      </w:r>
    </w:p>
    <w:p>
      <w:pPr>
        <w:pStyle w:val="FirstParagraph"/>
      </w:pPr>
      <w:r>
        <w:t xml:space="preserve">I gained hands-on experience (under strict supervision) with the bonding of fixed appliances, including pre-adjusted edgewise brackets and self-ligating systems such as Damon or Incognito lingual braces. One of the most challenging aspects was mastering torque control and root parallelism during leveling and aligning archwires. I observed complex cases involving impacted canines and asymmetric occlusal planes, which required intricate biomechanical setups. The use of temporary anchorage devices (TADs) or mini-implants was introduced to me in the latter half of the internship, proving invaluable for absolute anchorage requirements in adult orthodontic patients.</w:t>
      </w:r>
    </w:p>
    <w:bookmarkEnd w:id="23"/>
    <w:bookmarkStart w:id="24" w:name="retention-and-long-term-stability"/>
    <w:p>
      <w:pPr>
        <w:pStyle w:val="Heading3"/>
      </w:pPr>
      <w:r>
        <w:t xml:space="preserve">3.3 Retention and Long-term Stability</w:t>
      </w:r>
    </w:p>
    <w:p>
      <w:pPr>
        <w:pStyle w:val="FirstParagraph"/>
      </w:pPr>
      <w:r>
        <w:t xml:space="preserve">A critical component of my training focused on retention strategies. In United Kingdom London, where patients often travel internationally or have demanding lifestyles, durable retention is essential. I assisted in the fabrication and fitting of Hawley retainers and Essix clear retainers for post-treatment cases. We discussed the importance of long-term stability monitoring, particularly for adults who may experience late mandibular growth changes or periodontal-related tooth movement.</w:t>
      </w:r>
    </w:p>
    <w:bookmarkEnd w:id="24"/>
    <w:bookmarkEnd w:id="25"/>
    <w:bookmarkStart w:id="26" w:name="professional-development-and-soft-skills"/>
    <w:p>
      <w:pPr>
        <w:pStyle w:val="Heading2"/>
      </w:pPr>
      <w:r>
        <w:t xml:space="preserve">4. Professional Development and Soft Skills</w:t>
      </w:r>
    </w:p>
    <w:p>
      <w:pPr>
        <w:pStyle w:val="FirstParagraph"/>
      </w:pPr>
      <w:r>
        <w:t xml:space="preserve">Beyond clinical techniques, this internship heavily emphasized communication skills. Dealing with patients in United Kingdom London required cultural sensitivity and clear explanation of treatment options, costs, and timelines. Many patients were anxious about the aesthetic impact of braces during their professional lives; therefore, explaining the benefits of ceramic brackets or lingual orthodontics became a key part of my role.</w:t>
      </w:r>
    </w:p>
    <w:p>
      <w:pPr>
        <w:pStyle w:val="BodyText"/>
      </w:pPr>
      <w:r>
        <w:t xml:space="preserve">I also developed skills in digital workflow management. Modern orthodontic practices in London rely heavily on software for simulation and outcome prediction. I learned to review ClinCheck reports from Invisalign providers and communicate effectively with laboratory technicians regarding specific finish requirements.</w:t>
      </w:r>
    </w:p>
    <w:bookmarkEnd w:id="26"/>
    <w:bookmarkStart w:id="27" w:name="challenges-encountered"/>
    <w:p>
      <w:pPr>
        <w:pStyle w:val="Heading2"/>
      </w:pPr>
      <w:r>
        <w:t xml:space="preserve">5. Challenges Encountered</w:t>
      </w:r>
    </w:p>
    <w:p>
      <w:pPr>
        <w:pStyle w:val="FirstParagraph"/>
      </w:pPr>
      <w:r>
        <w:t xml:space="preserve">The primary challenge was adapting to the high expectations of patients in United Kingdom London, where aesthetic perfection is often demanded. Managing patient expectations when discussing limitations of orthodontic treatment compared to orthognathic surgery required diplomacy and thorough documentation. Additionally, keeping up with the rapid advancements in digital dentistry required continuous self-directed learning outside of clinic hours.</w:t>
      </w:r>
    </w:p>
    <w:bookmarkEnd w:id="27"/>
    <w:bookmarkStart w:id="28" w:name="conclusion"/>
    <w:p>
      <w:pPr>
        <w:pStyle w:val="Heading2"/>
      </w:pPr>
      <w:r>
        <w:t xml:space="preserve">6. Conclusion</w:t>
      </w:r>
    </w:p>
    <w:p>
      <w:pPr>
        <w:pStyle w:val="FirstParagraph"/>
      </w:pPr>
      <w:r>
        <w:t xml:space="preserve">This internship as an Orthodontist trainee in United Kingdom London has been instrumental in shaping my professional identity as a dental specialist. It provided a robust foundation in clinical decision-making, biomechanical understanding, and patient-centered care. The exposure to both NHS and private sectors highlighted the versatility required of modern orthodontists. As I move forward in my career, the standards of excellence and efficiency I have observed in this vibrant medical hub will serve as a benchmark for my practice.</w:t>
      </w:r>
    </w:p>
    <w:p>
      <w:pPr>
        <w:pStyle w:val="BodyText"/>
      </w:pPr>
      <w:r>
        <w:t xml:space="preserve">I am grateful to Dr. Eleanor Vance and the entire team at [Clinic Name] for their guidance, patience, and willingness to share expertise. The experience gained here has not only enhanced my technical proficiency but also deepened my commitment to improving oral health and aesthetics within the community.</w:t>
      </w:r>
    </w:p>
    <w:bookmarkEnd w:id="28"/>
    <w:bookmarkStart w:id="29" w:name="recommendations"/>
    <w:p>
      <w:pPr>
        <w:pStyle w:val="Heading2"/>
      </w:pPr>
      <w:r>
        <w:t xml:space="preserve">7. Recommendations</w:t>
      </w:r>
    </w:p>
    <w:p>
      <w:pPr>
        <w:pStyle w:val="FirstParagraph"/>
      </w:pPr>
      <w:r>
        <w:t xml:space="preserve">I recommend that future interns focus heavily on digital impression technologies early in their training, as these are standard in United Kingdom London practices. Furthermore, engaging with local orthodontic study clubs and attending lectures by members of the British Orthodontic Society (BOS) would greatly supplement clinical learning.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Orthodontist Practice in United Kingdom London</dc:title>
  <dc:creator/>
  <dc:language>en</dc:language>
  <cp:keywords/>
  <dcterms:created xsi:type="dcterms:W3CDTF">2026-07-29T18:25:29Z</dcterms:created>
  <dcterms:modified xsi:type="dcterms:W3CDTF">2026-07-29T18:25:29Z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