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[Candidate Name]</w:t>
      </w:r>
    </w:p>
    <w:p>
      <w:pPr>
        <w:pStyle w:val="BodyText"/>
      </w:pPr>
      <w:r>
        <w:br/>
      </w:r>
      <w:r>
        <w:t xml:space="preserve">*</w:t>
      </w:r>
      <w:r>
        <w:rPr>
          <w:iCs/>
          <w:i/>
        </w:rPr>
        <w:t xml:space="preserve">*The following document outlines the professional experiences, clinical observations, and academic reflections gained during an intensive internship period dedicated to Orthodontics within the dynamic healthcare landscape of United Kingdom Manchester.*</w:t>
      </w:r>
      <w:r>
        <w:t xml:space="preserve"> </w:t>
      </w:r>
      <w:r>
        <w:t xml:space="preserve">*</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field of dentistry is a cornerstone of public health, requiring not only technical precision but also a profound understanding of patient psychology and anatomical complexity. This report details my internship experience as an Orthodontist in training within the United Kingdom Manchester region. Manchester stands as one of the UK’s leading metropolitan hubs for medical education and clinical practice, offering a diverse patient demographic that presents unique challenges and opportunities in maxillofacial development.</w:t>
      </w:r>
    </w:p>
    <w:p>
      <w:pPr>
        <w:pStyle w:val="BodyText"/>
      </w:pPr>
      <w:r>
        <w:t xml:space="preserve">The primary objective of this internship was to bridge the gap between theoretical academic knowledge and practical clinical application in specialized orthodontic care. By engaging with the local NHS (National Health Service) infrastructure as well as private practices, I aimed to understand the regulatory frameworks, ethical standards, and advanced techniques that define modern Orthodontist practice in a first-world healthcare system.</w:t>
      </w:r>
    </w:p>
    <w:bookmarkEnd w:id="21"/>
    <w:p>
      <w:r>
        <w:pict>
          <v:rect style="width:0;height:1.5pt" o:hralign="center" o:hrstd="t" o:hr="t"/>
        </w:pict>
      </w:r>
    </w:p>
    <w:bookmarkStart w:id="26" w:name="clinical_experience"/>
    <w:bookmarkStart w:id="25" w:name="clinical-observations-and-procedures"/>
    <w:p>
      <w:pPr>
        <w:pStyle w:val="Heading2"/>
      </w:pPr>
      <w:r>
        <w:t xml:space="preserve">2. Clinical Observations and Procedures</w:t>
      </w:r>
    </w:p>
    <w:p>
      <w:pPr>
        <w:pStyle w:val="FirstParagraph"/>
      </w:pPr>
      <w:r>
        <w:t xml:space="preserve">The core of the internship involved direct supervision under experienced consultants in Manchester clinics. The rotation provided exposure to a wide spectrum of malocclusions, ranging from Class I anomalies with crowding to severe Class III skeletal discrepancies requiring multidisciplinary approaches.</w:t>
      </w:r>
    </w:p>
    <w:bookmarkStart w:id="22" w:name="diagnostic-assessments"/>
    <w:p>
      <w:pPr>
        <w:pStyle w:val="Heading3"/>
      </w:pPr>
      <w:r>
        <w:t xml:space="preserve">2.1 Diagnostic Assessments</w:t>
      </w:r>
    </w:p>
    <w:p>
      <w:pPr>
        <w:pStyle w:val="FirstParagraph"/>
      </w:pPr>
      <w:r>
        <w:t xml:space="preserve">A significant portion of the initial weeks was dedicated to diagnostic protocols. As an aspiring Orthodontist, mastering the art of analysis is crucial. I participated in numerous cephalometric analyses, assessing SNA, SNB, and ANB angles to determine skeletal versus dental origins of malocclusion. In United Kingdom Manchester clinics, digital imaging has largely replaced analog radiography; thus, familiarizing myself with 3D CBCT (Cone Beam Computed Tomography) software was a critical component of the training.</w:t>
      </w:r>
    </w:p>
    <w:bookmarkEnd w:id="22"/>
    <w:bookmarkStart w:id="23" w:name="treatment-planning"/>
    <w:p>
      <w:pPr>
        <w:pStyle w:val="Heading3"/>
      </w:pPr>
      <w:r>
        <w:t xml:space="preserve">2.2 Treatment Planning</w:t>
      </w:r>
    </w:p>
    <w:p>
      <w:pPr>
        <w:pStyle w:val="FirstParagraph"/>
      </w:pPr>
      <w:r>
        <w:t xml:space="preserve">Treatment planning in this region emphasizes evidence-based medicine. I observed how senior clinicians weigh the pros and cons of extractions versus non-extraction therapies, particularly when utilizing clear aligner systems. The cultural context of patients in United Kingdom Manchester often dictates a preference for aesthetic solutions, leading to a high volume of requests for ceramic brackets and lingual braces alongside Invisalign treatments.</w:t>
      </w:r>
    </w:p>
    <w:bookmarkEnd w:id="23"/>
    <w:bookmarkStart w:id="24" w:name="appliance-management"/>
    <w:p>
      <w:pPr>
        <w:pStyle w:val="Heading3"/>
      </w:pPr>
      <w:r>
        <w:t xml:space="preserve">2.3 Appliance Management</w:t>
      </w:r>
    </w:p>
    <w:bookmarkEnd w:id="24"/>
    <w:bookmarkEnd w:id="25"/>
    <w:bookmarkEnd w:id="26"/>
    <w:p>
      <w:r>
        <w:pict>
          <v:rect style="width:0;height:1.5pt" o:hralign="center" o:hrstd="t" o:hr="t"/>
        </w:pict>
      </w:r>
    </w:p>
    <w:bookmarkStart w:id="28" w:name="regulatory_and_ethical_framework"/>
    <w:bookmarkStart w:id="27" w:name="regulatory-and-ethical-framework"/>
    <w:p>
      <w:pPr>
        <w:pStyle w:val="Heading2"/>
      </w:pPr>
      <w:r>
        <w:t xml:space="preserve">3. Regulatory and Ethical Framework</w:t>
      </w:r>
    </w:p>
    <w:p>
      <w:pPr>
        <w:pStyle w:val="FirstParagraph"/>
      </w:pPr>
      <w:r>
        <w:t xml:space="preserve">A distinct aspect of interning as an Orthodontist in the United Kingdom is navigating the stringent regulations set by the General Dental Council (GDC) and adherence to NHS guidelines. In Manchester, where public funding for orthodontics is strictly governed by Index of Orthodontic Treatment Need (IOTN), understanding eligibility criteria was paramount.</w:t>
      </w:r>
    </w:p>
    <w:p>
      <w:pPr>
        <w:pStyle w:val="BodyText"/>
      </w:pPr>
      <w:r>
        <w:t xml:space="preserve">I learned that an Orthodontist must balance clinical need with resource allocation. Cases that do not meet the IOTN threshold often require private financing. This dichotomy taught me valuable lessons in communication, specifically how to explain complex treatment options and financial implications to patients from varied socioeconomic backgrounds. Ethical practice in United Kingdom Manchester requires transparency regarding risks, benefits, and alternatives, ensuring informed consent is robustly documented.</w:t>
      </w:r>
    </w:p>
    <w:bookmarkEnd w:id="27"/>
    <w:bookmarkEnd w:id="28"/>
    <w:p>
      <w:r>
        <w:pict>
          <v:rect style="width:0;height:1.5pt" o:hralign="center" o:hrstd="t" o:hr="t"/>
        </w:pict>
      </w:r>
    </w:p>
    <w:bookmarkStart w:id="30" w:name="challenges_and_skills_development"/>
    <w:bookmarkStart w:id="29" w:name="challenges-and-skill-development"/>
    <w:p>
      <w:pPr>
        <w:pStyle w:val="Heading2"/>
      </w:pPr>
      <w:r>
        <w:t xml:space="preserve">4. Challenges and Skill Development</w:t>
      </w:r>
    </w:p>
    <w:p>
      <w:pPr>
        <w:pStyle w:val="FirstParagraph"/>
      </w:pPr>
      <w:r>
        <w:t xml:space="preserve">The internship presented several challenges. One significant hurdle was managing patient anxiety, a common issue in orthodontic settings. Manchester’s multicultural population meant that language barriers occasionally complicated the explanation of oral hygiene instructions post-adjustment. I developed strategies to utilize visual aids and translated materials to ensure comprehension.</w:t>
      </w:r>
    </w:p>
    <w:p>
      <w:pPr>
        <w:pStyle w:val="BodyText"/>
      </w:pPr>
      <w:r>
        <w:t xml:space="preserve">Another challenge was the rapid evolution of technology. The integration of AI-driven treatment planning software was evident in several practices in United Kingdom Manchester. Adapting to these digital workflows required a steep learning curve but ultimately enhanced my diagnostic accuracy. Additionally, time management proved essential; balancing patient appointments with administrative duties and record-keeping required disciplined organization.</w:t>
      </w:r>
    </w:p>
    <w:p>
      <w:pPr>
        <w:pStyle w:val="BodyText"/>
      </w:pPr>
      <w:r>
        <w:t xml:space="preserve">Soft skills were equally emphasized. Empathy, active listening, and patience are traits that every successful Orthodontist must possess. Interacting with children who were fearful of braces taught me how to create a welcoming environment, turning a potentially traumatic experience into a manageable one.</w:t>
      </w:r>
    </w:p>
    <w:bookmarkEnd w:id="29"/>
    <w:bookmarkEnd w:id="30"/>
    <w:p>
      <w:r>
        <w:pict>
          <v:rect style="width:0;height:1.5pt" o:hralign="center" o:hrstd="t" o:hr="t"/>
        </w:pict>
      </w:r>
    </w:p>
    <w:bookmarkStart w:id="31" w:name="conclusion"/>
    <w:p>
      <w:pPr>
        <w:pStyle w:val="Heading2"/>
      </w:pPr>
      <w:r>
        <w:t xml:space="preserve">5. Conclusion</w:t>
      </w:r>
    </w:p>
    <w:p>
      <w:pPr>
        <w:pStyle w:val="FirstParagraph"/>
      </w:pPr>
      <w:r>
        <w:t xml:space="preserve">In conclusion, this internship as an Orthodontist in United Kingdom Manchester has been an instrumental period in my professional development. It has provided a comprehensive view of the clinical, technical, and ethical dimensions of orthodontic practice within the British healthcare system.</w:t>
      </w:r>
    </w:p>
    <w:p>
      <w:pPr>
        <w:pStyle w:val="BodyText"/>
      </w:pPr>
      <w:r>
        <w:t xml:space="preserve">The exposure to diverse cases, combined with rigorous adherence to GDC standards and NHS protocols, has solidified my foundation in specialty care. I have gained not only technical proficiency in appliance therapy but also a deeper appreciation for the holistic nature of dental health. The vibrant medical community in Manchester has fostered an environment of continuous learning and peer collaboration.</w:t>
      </w:r>
    </w:p>
    <w:p>
      <w:pPr>
        <w:pStyle w:val="BodyText"/>
      </w:pPr>
      <w:r>
        <w:t xml:space="preserve">As I move forward in my career, the experiences gained here will serve as a blueprint for high-quality patient care. Understanding the specific demands and opportunities within United Kingdom Manchester’s healthcare sector has prepared me to contribute effectively to the field of Orthodontics, ensuring that future patients receive evidence-based, compassionate, and precise treatment.</w:t>
      </w:r>
    </w:p>
    <w:bookmarkEnd w:id="31"/>
    <w:p>
      <w:r>
        <w:pict>
          <v:rect style="width:0;height:1.5pt" o:hralign="center" o:hrstd="t" o:hr="t"/>
        </w:pict>
      </w:r>
    </w:p>
    <w:p>
      <w:pPr>
        <w:pStyle w:val="FirstParagraph"/>
      </w:pPr>
      <w:r>
        <w:rPr>
          <w:bCs/>
          <w:b/>
        </w:rPr>
        <w:t xml:space="preserve">Prepared by:</w:t>
      </w:r>
      <w:r>
        <w:br/>
      </w:r>
      <w:r>
        <w:t xml:space="preserve">[Candidate Name]</w:t>
      </w:r>
      <w:r>
        <w:br/>
      </w:r>
      <w:r>
        <w:t xml:space="preserve">Intern Orthodontist</w:t>
      </w:r>
      <w:r>
        <w:br/>
      </w:r>
      <w:r>
        <w:rPr>
          <w:iCs/>
          <w:i/>
        </w:rPr>
        <w:t xml:space="preserve">Dated this 24th day of October, 2023</w:t>
      </w:r>
    </w:p>
    <w:p>
      <w:pPr>
        <w:pStyle w:val="BodyText"/>
      </w:pPr>
      <w:r>
        <w:t xml:space="preserve">This report is confidential and intended solely for educational and professional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United Kingdom Manchester</dc:title>
  <dc:creator/>
  <dc:language>en</dc:language>
  <cp:keywords/>
  <dcterms:created xsi:type="dcterms:W3CDTF">2026-07-29T17:36:48Z</dcterms:created>
  <dcterms:modified xsi:type="dcterms:W3CDTF">2026-07-29T17:36:48Z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