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Australia</w:t>
      </w:r>
      <w:r>
        <w:t xml:space="preserve"> </w:t>
      </w:r>
      <w:r>
        <w:t xml:space="preserve">Sydney</w:t>
      </w:r>
    </w:p>
    <w:bookmarkStart w:id="28" w:name="internship-report"/>
    <w:p>
      <w:pPr>
        <w:pStyle w:val="Heading1"/>
      </w:pPr>
      <w:r>
        <w:rPr>
          <w:bCs/>
          <w:b/>
        </w:rPr>
        <w:t xml:space="preserve">Internship Report</w:t>
      </w:r>
    </w:p>
    <w:p>
      <w:pPr>
        <w:pStyle w:val="FirstParagraph"/>
      </w:pPr>
      <w:r>
        <w:rPr>
          <w:bCs/>
          <w:b/>
        </w:rPr>
        <w:t xml:space="preserve">Candidate Name:</w:t>
      </w:r>
      <w:r>
        <w:t xml:space="preserve">  John Doe</w:t>
      </w:r>
    </w:p>
    <w:p>
      <w:pPr>
        <w:pStyle w:val="BodyText"/>
      </w:pPr>
      <w:r>
        <w:rPr>
          <w:bCs/>
          <w:b/>
        </w:rPr>
        <w:t xml:space="preserve">Date:</w:t>
      </w:r>
      <w:r>
        <w:t xml:space="preserve">  October 24, 2023</w:t>
      </w:r>
    </w:p>
    <w:p>
      <w:pPr>
        <w:pStyle w:val="BodyText"/>
      </w:pPr>
      <w:r>
        <w:rPr>
          <w:iCs/>
          <w:i/>
        </w:rPr>
        <w:t xml:space="preserve">This document serves as a comprehensive Internship Report detailing the practical training and clinical experiences undertaken during my paramedic studies. The primary focus of this report is to evaluate performance, learning outcomes, and professional development within the specific context of emergency medical services in Australia Sydney.</w:t>
      </w:r>
    </w:p>
    <w:bookmarkStart w:id="20" w:name="executive-summary"/>
    <w:p>
      <w:pPr>
        <w:pStyle w:val="Heading2"/>
      </w:pPr>
      <w:r>
        <w:t xml:space="preserve">1. Executive Summary</w:t>
      </w:r>
    </w:p>
    <w:p>
      <w:pPr>
        <w:pStyle w:val="FirstParagraph"/>
      </w:pPr>
      <w:r>
        <w:t xml:space="preserve">This Internship Report outlines the culmination of six months of intensive field training required for registration as a registered paramedic. The internship was conducted primarily in</w:t>
      </w:r>
      <w:r>
        <w:t xml:space="preserve"> </w:t>
      </w:r>
      <w:r>
        <w:rPr>
          <w:bCs/>
          <w:b/>
        </w:rPr>
        <w:t xml:space="preserve">Australia Sydney</w:t>
      </w:r>
      <w:r>
        <w:t xml:space="preserve">, a metropolitan area known for its high-volume emergency medical services (EMS) operations and diverse patient demographics. The primary objective of this report is to demonstrate competency in clinical assessment, procedural skills, and interdisciplinary collaboration while adhering to the strict regulatory frameworks established by the Australian Health Practitioner Regulation Agency (AHPRA).</w:t>
      </w:r>
    </w:p>
    <w:bookmarkEnd w:id="20"/>
    <w:bookmarkStart w:id="21" w:name="introduction"/>
    <w:p>
      <w:pPr>
        <w:pStyle w:val="Heading2"/>
      </w:pPr>
      <w:r>
        <w:t xml:space="preserve">2. Introduction</w:t>
      </w:r>
    </w:p>
    <w:p>
      <w:pPr>
        <w:pStyle w:val="FirstParagraph"/>
      </w:pPr>
      <w:r>
        <w:t xml:space="preserve">The transition from theoretical study to practical application is a critical phase in the development of any healthcare professional. As an intern paramedic, my placement in</w:t>
      </w:r>
      <w:r>
        <w:t xml:space="preserve"> </w:t>
      </w:r>
      <w:r>
        <w:rPr>
          <w:bCs/>
          <w:b/>
        </w:rPr>
        <w:t xml:space="preserve">Australia Sydney</w:t>
      </w:r>
      <w:r>
        <w:t xml:space="preserve">[1]</w:t>
      </w:r>
      <w:r>
        <w:t xml:space="preserve">, provided a unique opportunity to engage with one of the busiest EMS systems in the Southern Hemisphere. The urban landscape of</w:t>
      </w:r>
      <w:r>
        <w:t xml:space="preserve"> </w:t>
      </w:r>
      <w:r>
        <w:rPr>
          <w:bCs/>
          <w:b/>
        </w:rPr>
        <w:t xml:space="preserve">Australia Sydney</w:t>
      </w:r>
      <w:r>
        <w:t xml:space="preserve"> </w:t>
      </w:r>
      <w:r>
        <w:t xml:space="preserve">presents distinct challenges, ranging from high-rise trauma scenarios and transport-related incidents to complex chronic disease management and mental health crises.</w:t>
      </w:r>
    </w:p>
    <w:p>
      <w:pPr>
        <w:pStyle w:val="BodyText"/>
      </w:pPr>
      <w:r>
        <w:t xml:space="preserve">The scope of this Internship Report encompasses various shifts, including day, evening, night, and weekend rotations. This diversity ensured exposure to a wide spectrum of medical emergencies. The role of the intern paramedic is not merely observational but involves active participation under the supervision of an experienced clinical instructor or senior paramedic.</w:t>
      </w:r>
    </w:p>
    <w:bookmarkEnd w:id="21"/>
    <w:bookmarkStart w:id="24" w:name="clinical-experience-and-case-studies"/>
    <w:p>
      <w:pPr>
        <w:pStyle w:val="Heading2"/>
      </w:pPr>
      <w:r>
        <w:t xml:space="preserve">3. Clinical Experience and Case Studies</w:t>
      </w:r>
    </w:p>
    <w:p>
      <w:pPr>
        <w:pStyle w:val="FirstParagraph"/>
      </w:pPr>
      <w:r>
        <w:t xml:space="preserve">During my internship in</w:t>
      </w:r>
      <w:r>
        <w:t xml:space="preserve"> </w:t>
      </w:r>
      <w:r>
        <w:rPr>
          <w:bCs/>
          <w:b/>
        </w:rPr>
        <w:t xml:space="preserve">Australia Sydney</w:t>
      </w:r>
      <w:r>
        <w:t xml:space="preserve">, I encountered a vast array of medical presentations. The following case studies highlight key learning moments relevant to my development as a</w:t>
      </w:r>
      <w:r>
        <w:t xml:space="preserve"> </w:t>
      </w:r>
      <w:r>
        <w:rPr>
          <w:bCs/>
          <w:b/>
        </w:rPr>
        <w:t xml:space="preserve">Paramedic</w:t>
      </w:r>
      <w:r>
        <w:t xml:space="preserve">.</w:t>
      </w:r>
    </w:p>
    <w:bookmarkStart w:id="22" w:name="X4115d5feff77cb43d1c59914877471cf45c7dfa"/>
    <w:p>
      <w:pPr>
        <w:pStyle w:val="Heading3"/>
      </w:pPr>
      <w:r>
        <w:rPr>
          <w:iCs/>
          <w:i/>
        </w:rPr>
        <w:t xml:space="preserve">Clinical Presentation 1: Acute Myocardial Infarction (AMI)</w:t>
      </w:r>
    </w:p>
    <w:p>
      <w:pPr>
        <w:pStyle w:val="FirstParagraph"/>
      </w:pPr>
      <w:r>
        <w:rPr>
          <w:bCs/>
          <w:b/>
        </w:rPr>
        <w:t xml:space="preserve">Description:</w:t>
      </w:r>
      <w:r>
        <w:t xml:space="preserve">  We responded to a call regarding a 65-year-old male experiencing severe chest pain radiating to the left arm. Upon arrival in</w:t>
      </w:r>
      <w:r>
        <w:t xml:space="preserve"> </w:t>
      </w:r>
      <w:r>
        <w:rPr>
          <w:bCs/>
          <w:b/>
        </w:rPr>
        <w:t xml:space="preserve">Australia Sydney</w:t>
      </w:r>
      <w:r>
        <w:t xml:space="preserve">, patient assessment revealed diaphoresis, nausea, and an oxygen saturation level of 92%.</w:t>
      </w:r>
    </w:p>
    <w:p>
      <w:pPr>
        <w:pStyle w:val="BodyText"/>
      </w:pPr>
      <w:r>
        <w:rPr>
          <w:iCs/>
          <w:i/>
        </w:rPr>
        <w:t xml:space="preserve">Action:</w:t>
      </w:r>
      <w:r>
        <w:t xml:space="preserve">  I assisted in obtaining a 12-lead ECG while my supervisor administered aspirin and nitroglycerin. I monitored the patient's hemodynamic status closely. The ECG showed ST-segment elevation, indicative of an STEMI. We activated the catheter lab protocol.</w:t>
      </w:r>
    </w:p>
    <w:p>
      <w:pPr>
        <w:pStyle w:val="BodyText"/>
      </w:pPr>
      <w:r>
        <w:rPr>
          <w:iCs/>
          <w:i/>
        </w:rPr>
        <w:t xml:space="preserve">Learning Outcome:</w:t>
      </w:r>
      <w:r>
        <w:t xml:space="preserve">  This case reinforced the importance of rapid triage and accurate interpretation of cardiac rhythms, which are critical skills for any</w:t>
      </w:r>
      <w:r>
        <w:t xml:space="preserve"> </w:t>
      </w:r>
      <w:r>
        <w:rPr>
          <w:bCs/>
          <w:b/>
        </w:rPr>
        <w:t xml:space="preserve">Paramedic</w:t>
      </w:r>
      <w:r>
        <w:t xml:space="preserve">.</w:t>
      </w:r>
    </w:p>
    <w:bookmarkEnd w:id="22"/>
    <w:bookmarkStart w:id="23" w:name="Xb7b7e0274cd46891c1d6c738fd01ecdb3749a99"/>
    <w:p>
      <w:pPr>
        <w:pStyle w:val="Heading3"/>
      </w:pPr>
      <w:r>
        <w:rPr>
          <w:iCs/>
          <w:i/>
        </w:rPr>
        <w:t xml:space="preserve">Clinical Presentation 2: Trauma from a Motor Vehicle Accident</w:t>
      </w:r>
    </w:p>
    <w:p>
      <w:pPr>
        <w:pStyle w:val="FirstParagraph"/>
      </w:pPr>
      <w:r>
        <w:rPr>
          <w:bCs/>
          <w:b/>
        </w:rPr>
        <w:t xml:space="preserve">Description:</w:t>
      </w:r>
      <w:r>
        <w:t xml:space="preserve">  A multi-vehicle collision on the Harbour Bridge required us to manage multiple patients. One patient was trapped with suspected femoral fracture and hypovolemic shock.</w:t>
      </w:r>
    </w:p>
    <w:p>
      <w:pPr>
        <w:pStyle w:val="BodyText"/>
      </w:pPr>
      <w:r>
        <w:rPr>
          <w:iCs/>
          <w:i/>
        </w:rPr>
        <w:t xml:space="preserve">Action:</w:t>
      </w:r>
      <w:r>
        <w:t xml:space="preserve">  I assisted in extrication coordination, applying a traction splint, and establishing two large-bore IV lines for fluid resuscitation. Effective communication with police and fire services was paramount.</w:t>
      </w:r>
    </w:p>
    <w:p>
      <w:pPr>
        <w:pStyle w:val="BodyText"/>
      </w:pPr>
      <w:r>
        <w:rPr>
          <w:iCs/>
          <w:i/>
        </w:rPr>
        <w:t xml:space="preserve">Learning Outcome:</w:t>
      </w:r>
      <w:r>
        <w:t xml:space="preserve">  This experience highlighted the necessity of scene safety management and teamwork in high-stress environments typical of</w:t>
      </w:r>
      <w:r>
        <w:t xml:space="preserve"> </w:t>
      </w:r>
      <w:r>
        <w:rPr>
          <w:bCs/>
          <w:b/>
        </w:rPr>
        <w:t xml:space="preserve">Australia Sydney</w:t>
      </w:r>
      <w:r>
        <w:t xml:space="preserve">'s infrastructure.</w:t>
      </w:r>
    </w:p>
    <w:bookmarkEnd w:id="23"/>
    <w:bookmarkEnd w:id="24"/>
    <w:bookmarkStart w:id="25" w:name="regulatory-compliance-and-ethics"/>
    <w:p>
      <w:pPr>
        <w:pStyle w:val="Heading2"/>
      </w:pPr>
      <w:r>
        <w:t xml:space="preserve">4. Regulatory Compliance and Ethics</w:t>
      </w:r>
    </w:p>
    <w:p>
      <w:pPr>
        <w:pStyle w:val="FirstParagraph"/>
      </w:pPr>
      <w:r>
        <w:t xml:space="preserve">A significant component of this Internship Report focuses on adherence to professional standards. In</w:t>
      </w:r>
      <w:r>
        <w:t xml:space="preserve"> </w:t>
      </w:r>
      <w:r>
        <w:rPr>
          <w:bCs/>
          <w:b/>
        </w:rPr>
        <w:t xml:space="preserve">Australia Sydney</w:t>
      </w:r>
      <w:r>
        <w:t xml:space="preserve">, paramedics must comply with guidelines set by the NSW Ministry of Health and the National Board for Registration as a</w:t>
      </w:r>
      <w:r>
        <w:t xml:space="preserve"> </w:t>
      </w:r>
      <w:r>
        <w:rPr>
          <w:bCs/>
          <w:b/>
        </w:rPr>
        <w:t xml:space="preserve">Paramedic</w:t>
      </w:r>
      <w:r>
        <w:t xml:space="preserve">. This includes:</w:t>
      </w:r>
    </w:p>
    <w:p>
      <w:pPr>
        <w:numPr>
          <w:ilvl w:val="0"/>
          <w:numId w:val="1001"/>
        </w:numPr>
        <w:pStyle w:val="Compact"/>
      </w:pPr>
      <w:r>
        <w:rPr>
          <w:iCs/>
          <w:i/>
        </w:rPr>
        <w:t xml:space="preserve">Mandatory Reporting:</w:t>
      </w:r>
      <w:r>
        <w:t xml:space="preserve">  Ensuring all adverse events are reported according to local protocols.</w:t>
      </w:r>
    </w:p>
    <w:p>
      <w:pPr>
        <w:numPr>
          <w:ilvl w:val="0"/>
          <w:numId w:val="1001"/>
        </w:numPr>
        <w:pStyle w:val="Compact"/>
      </w:pPr>
      <w:r>
        <w:rPr>
          <w:iCs/>
          <w:i/>
        </w:rPr>
        <w:t xml:space="preserve">Patient Confidentiality:</w:t>
      </w:r>
    </w:p>
    <w:p>
      <w:pPr>
        <w:numPr>
          <w:ilvl w:val="0"/>
          <w:numId w:val="1001"/>
        </w:numPr>
        <w:pStyle w:val="Compact"/>
      </w:pPr>
      <w:r>
        <w:t xml:space="preserve">;</w:t>
      </w:r>
      <w:r>
        <w:rPr>
          <w:iCs/>
          <w:i/>
        </w:rPr>
        <w:t xml:space="preserve">Cultural Competency: </w:t>
      </w:r>
      <w:r>
        <w:t xml:space="preserve"> </w:t>
      </w:r>
      <w:r>
        <w:t xml:space="preserve">Providing culturally safe care, particularly for Aboriginal and Torres Strait Islander patients, which is a vital aspect of healthcare in</w:t>
      </w:r>
      <w:r>
        <w:t xml:space="preserve"> </w:t>
      </w:r>
      <w:r>
        <w:rPr>
          <w:bCs/>
          <w:b/>
        </w:rPr>
        <w:t xml:space="preserve">Australia Sydney</w:t>
      </w:r>
      <w:r>
        <w:t xml:space="preserve">.</w:t>
      </w:r>
    </w:p>
    <w:bookmarkEnd w:id="25"/>
    <w:bookmarkStart w:id="26" w:name="professional-development"/>
    <w:p>
      <w:pPr>
        <w:pStyle w:val="Heading2"/>
      </w:pPr>
      <w:r>
        <w:t xml:space="preserve">5. Professional Development</w:t>
      </w:r>
    </w:p>
    <w:p>
      <w:pPr>
        <w:pStyle w:val="FirstParagraph"/>
      </w:pPr>
      <w:r>
        <w:t xml:space="preserve">Beyond clinical skills, this internship emphasized the importance of soft skills such as communication and empathy. De-escalating aggressive patients and providing emotional support to families during traumatic events are responsibilities that every aspiring</w:t>
      </w:r>
      <w:r>
        <w:t xml:space="preserve"> </w:t>
      </w:r>
      <w:r>
        <w:rPr>
          <w:bCs/>
          <w:b/>
        </w:rPr>
        <w:t xml:space="preserve">Paramedic</w:t>
      </w:r>
      <w:r>
        <w:t xml:space="preserve">, must master. Regular debriefing sessions with supervisors helped me process these emotionally demanding situations.</w:t>
      </w:r>
    </w:p>
    <w:bookmarkEnd w:id="26"/>
    <w:bookmarkStart w:id="27" w:name="conclusion"/>
    <w:p>
      <w:pPr>
        <w:pStyle w:val="Heading2"/>
      </w:pPr>
      <w:r>
        <w:rPr>
          <w:iCs/>
          <w:i/>
        </w:rPr>
        <w:t xml:space="preserve">6. Conclusion</w:t>
      </w:r>
    </w:p>
    <w:p>
      <w:pPr>
        <w:pStyle w:val="FirstParagraph"/>
      </w:pPr>
      <w:r>
        <w:t xml:space="preserve">In conclusion, this Internship Report demonstrates my successful completion of practical training requirements. The experience gained in</w:t>
      </w:r>
      <w:r>
        <w:t xml:space="preserve"> </w:t>
      </w:r>
      <w:r>
        <w:rPr>
          <w:bCs/>
          <w:b/>
        </w:rPr>
        <w:t xml:space="preserve">Australia Sydney</w:t>
      </w:r>
      <w:r>
        <w:t xml:space="preserve">[1]</w:t>
      </w:r>
      <w:r>
        <w:t xml:space="preserve">, has been instrumental in shaping my clinical judgment and professional identity as a</w:t>
      </w:r>
      <w:r>
        <w:t xml:space="preserve"> </w:t>
      </w:r>
      <w:r>
        <w:rPr>
          <w:bCs/>
          <w:b/>
        </w:rPr>
        <w:t xml:space="preserve">Paramedic</w:t>
      </w:r>
      <w:r>
        <w:t xml:space="preserve">. I have developed the technical proficiency, ethical awareness, and resilience necessary to serve the community effectively.</w:t>
      </w:r>
    </w:p>
    <w:p>
      <w:pPr>
        <w:pStyle w:val="BodyText"/>
      </w:pPr>
      <w:r>
        <w:t xml:space="preserve">The diverse medical landscape of</w:t>
      </w:r>
    </w:p>
    <w:p>
      <w:pPr>
        <w:pStyle w:val="BodyText"/>
      </w:pPr>
      <w:r>
        <w:t xml:space="preserve">Australia Sydney</w:t>
      </w:r>
      <w:r>
        <w:t xml:space="preserve">[1]</w:t>
      </w:r>
      <w:r>
        <w:t xml:space="preserve">, provided an ideal learning environment. I am confident that the skills acquired during this internship will enable me to contribute positively to future emergency medical services operations. This report serves as evidence of my readiness to practice autonomously while continuing lifelong learning in the field of pre-hospital medicine.</w:t>
      </w:r>
    </w:p>
    <w:p>
      <w:r>
        <w:pict>
          <v:rect style="width:0;height:1.5pt" o:hralign="center" o:hrstd="t" o:hr="t"/>
        </w:pict>
      </w:r>
    </w:p>
    <w:p>
      <w:pPr>
        <w:pStyle w:val="FirstParagraph"/>
      </w:pPr>
      <w:r>
        <w:rPr>
          <w:iCs/>
          <w:i/>
        </w:rPr>
        <w:t xml:space="preserve">*Disclaimer: This document is a template for an Internship Report. All names and specific case details have been anonymized to protect patient privacy in accordance with HIPAA and Australian Privacy Principles. The context specifically references</w:t>
      </w:r>
      <w:r>
        <w:rPr>
          <w:iCs/>
          <w:i/>
        </w:rPr>
        <w:t xml:space="preserve"> </w:t>
      </w:r>
      <w:r>
        <w:rPr>
          <w:bCs/>
          <w:b/>
          <w:iCs/>
          <w:i/>
        </w:rPr>
        <w:t xml:space="preserve">Australia Sydney</w:t>
      </w:r>
      <w:r>
        <w:rPr>
          <w:iCs/>
          <w:i/>
        </w:rPr>
        <w:t xml:space="preserve">, to highlight regional EMS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Australia Sydney</dc:title>
  <dc:creator/>
  <dc:language>en</dc:language>
  <cp:keywords/>
  <dcterms:created xsi:type="dcterms:W3CDTF">2026-07-29T02:51:35Z</dcterms:created>
  <dcterms:modified xsi:type="dcterms:W3CDTF">2026-07-29T02:51:35Z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