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of the Andes / National Emergency Service (SNS)</w:t>
      </w:r>
      <w:r>
        <w:br/>
      </w:r>
      <w:r>
        <w:rPr>
          <w:bCs/>
          <w:b/>
        </w:rPr>
        <w:t xml:space="preserve">Lieu:</w:t>
      </w:r>
      <w:r>
        <w:t xml:space="preserve"> </w:t>
      </w:r>
      <w:r>
        <w:t xml:space="preserve">Colombia Bogotá</w:t>
      </w:r>
      <w:r>
        <w:br/>
      </w:r>
    </w:p>
    <w:p>
      <w:pPr>
        <w:pStyle w:val="BodyText"/>
      </w:pPr>
      <w:r>
        <w:t xml:space="preserve">Internship Type: Paramedic Clinical and Field Rotations</w:t>
      </w:r>
    </w:p>
    <w:bookmarkEnd w:id="20"/>
    <w:p>
      <w:pPr>
        <w:pStyle w:val="BodyText"/>
      </w:pPr>
      <w:r>
        <w:t xml:space="preserve">The completion of my comprehensive internship report marks a pivotal milestone in my professional development as an aspiring emergency medical technician. This document serves to detail the experiences, challenges, and educational outcomes derived from a rigorous field placement within the complex urban environment of Colombia Bogotá. As one of the most densely populated capital cities in South America, Colombia Bogotá presents unique logistical and clinical challenges that distinguish it from other metropolitan areas globally. The integration of theoretical knowledge with practical application was essential to understanding the dynamic nature of emergency services in this region.</w:t>
      </w:r>
    </w:p>
    <w:p>
      <w:pPr>
        <w:pStyle w:val="BodyText"/>
      </w:pPr>
      <w:r>
        <w:t xml:space="preserve">The scope of this Internship Report covers a six-month period dedicated to both classroom reinforcement and active field deployment. The primary objective was to master pre-hospital care protocols specific to the Colombian national health system while adapting to the high-traffic, geographically diverse terrain of Bogotá. This report aims to demonstrate competency in rapid assessment, trauma management, and public health coordination, ensuring that the standards expected of a professional Paramedic are met within the local regulatory framework.</w:t>
      </w:r>
    </w:p>
    <w:p>
      <w:pPr>
        <w:pStyle w:val="BodyText"/>
      </w:pPr>
      <w:r>
        <w:t xml:space="preserve">The urban landscape of Colombia Bogotá significantly influences the operational strategies employed by emergency responders. The city is characterized by its extensive road networks, heavy vehicular congestion, and varying socioeconomic zones. During my internship, I observed that response times can fluctuate dramatically depending on the district (localidad) within Colombia Bogotá. In northern districts such as Chapinero or Suba, traffic patterns allow for relatively faster access to incident sites compared to the older parts of town where narrow streets and pedestrian-heavy zones require alternative transit methods for ambulances.</w:t>
      </w:r>
    </w:p>
    <w:p>
      <w:pPr>
        <w:pStyle w:val="BodyText"/>
      </w:pPr>
      <w:r>
        <w:t xml:space="preserve">Furthermore, the climate in Colombia Bogotá is cool due its high altitude (approximately 2640 meters above sea level). This environmental factor necessitates specific adaptations in patient care, particularly regarding hypothermia prevention during extrication and transport. The physical demands of working as a Paramedic at this elevation also require enhanced cardiovascular fitness. Understanding these geographic and climatic nuances was a critical component of my training, allowing me to anticipate potential complications before they arose in emergency situations.</w:t>
      </w:r>
    </w:p>
    <w:p>
      <w:pPr>
        <w:pStyle w:val="BodyText"/>
      </w:pPr>
      <w:r>
        <w:t xml:space="preserve">The core of this Internship Report focuses on the hands-on clinical rotations undertaken at major trauma centers in Colombia Bogotá, including Hospital San Ignacio and Hospital Militar Central. These rotations provided exposure to a wide spectrum of pathologies, ranging from cardiovascular emergencies such as acute myocardial infarction to severe traumatic injuries resulting from road accidents.</w:t>
      </w:r>
    </w:p>
    <w:p>
      <w:pPr>
        <w:pStyle w:val="BodyText"/>
      </w:pPr>
      <w:r>
        <w:rPr>
          <w:bCs/>
          <w:b/>
        </w:rPr>
        <w:t xml:space="preserve">Trauma Management:</w:t>
      </w:r>
      <w:r>
        <w:t xml:space="preserve"> </w:t>
      </w:r>
      <w:r>
        <w:t xml:space="preserve">Given the high rate of vehicular incidents in Colombia Bogotá, trauma care is a dominant aspect of the Paramedic role. I was trained in advanced airway management, including endotracheal intubation and supraglottic airway placement. Additionally, I gained proficiency in hemorrhage control techniques using tourniquets and hemostatic dressings, which are critical for managing severe injuries from traffic accidents.</w:t>
      </w:r>
    </w:p>
    <w:p>
      <w:pPr>
        <w:pStyle w:val="BodyText"/>
      </w:pPr>
      <w:r>
        <w:rPr>
          <w:bCs/>
          <w:b/>
        </w:rPr>
        <w:t xml:space="preserve">Medical Emergencies:</w:t>
      </w:r>
      <w:r>
        <w:t xml:space="preserve"> </w:t>
      </w:r>
      <w:r>
        <w:t xml:space="preserve">Beyond trauma, the rotation emphasized the recognition and stabilization of medical conditions such as stroke (ACV), diabetic emergencies, and respiratory distress. The protocol-driven approach taught during this Internship Report ensured that every patient interaction followed evidence-based guidelines adapted for resource-limited settings if necessary. Working alongside experienced physicians in the emergency departments of Colombia Bogotá helped refine my decision-making skills under pressure.</w:t>
      </w:r>
    </w:p>
    <w:p>
      <w:pPr>
        <w:pStyle w:val="BodyText"/>
      </w:pPr>
      <w:r>
        <w:t xml:space="preserve">A significant portion of the training involved community outreach programs within various municipalities surrounding Colombia Bogotá. This aspect of the internship highlighted the role of a Paramedic not just as a responder to acute events, but also as an educator in public health. We conducted safety workshops on traffic accident prevention and basic first aid for local communities.</w:t>
      </w:r>
    </w:p>
    <w:p>
      <w:pPr>
        <w:pStyle w:val="BodyText"/>
      </w:pPr>
      <w:r>
        <w:t xml:space="preserve">In rural outskirts near Bogotá, we addressed unique challenges such as limited access to clean water and infectious disease management. The experience underscored the importance of cultural competence and communication skills when interacting with diverse populations in Colombia Bogotá. Learning to bridge the gap between technical medical terminology and layperson understanding was vital for effective patient education and compliance.</w:t>
      </w:r>
    </w:p>
    <w:p>
      <w:pPr>
        <w:pStyle w:val="BodyText"/>
      </w:pPr>
      <w:r>
        <w:t xml:space="preserve">The internship was not without its difficulties. The emotional toll of witnessing severe accidents in the bustling streets of Colombia Bogotá required robust psychological coping mechanisms. Supervisors provided regular debriefing sessions to help interns process traumatic events, a crucial support system for maintaining mental health in the Paramedic profession.</w:t>
      </w:r>
    </w:p>
    <w:p>
      <w:pPr>
        <w:pStyle w:val="BodyText"/>
      </w:pPr>
      <w:r>
        <w:t xml:space="preserve">Logistical challenges, such as equipment shortages or communication breakdowns during peak hours, also tested our adaptability. However, these hurdles fostered resilience and teamwork. The collaborative environment among paramedics in Colombia Bogotá emphasized that success is always a team effort rather than an individual achievement.</w:t>
      </w:r>
    </w:p>
    <w:p>
      <w:pPr>
        <w:pStyle w:val="BodyText"/>
      </w:pPr>
      <w:r>
        <w:t xml:space="preserve">In conclusion, this Internship Report reflects a transformative period of learning and professional maturation. The rigorous training received in Colombia Bogotá has equipped me with the technical skills, emotional resilience, and contextual awareness necessary to serve effectively as a Paramedic. The unique demands of operating in one of South America's most complex urban centers have prepared me for any future emergency scenario.</w:t>
      </w:r>
    </w:p>
    <w:p>
      <w:pPr>
        <w:pStyle w:val="BodyText"/>
      </w:pPr>
      <w:r>
        <w:t xml:space="preserve">I am deeply grateful for the mentorship provided by senior paramedics and medical directors in Colombia Bogotá. This experience has solidified my commitment to the field of emergency medicine and reinforced my dedication to saving lives through compassionate, competent care. As I transition from student to qualified practitioner, I carry with me the lessons learned in this dynamic environment, ready to contribute meaningfully to the healthcare infrastructure of Colombia and beyond.</w:t>
      </w:r>
    </w:p>
    <w:p>
      <w:pPr>
        <w:numPr>
          <w:ilvl w:val="0"/>
          <w:numId w:val="1001"/>
        </w:numPr>
        <w:pStyle w:val="Compact"/>
      </w:pPr>
      <w:r>
        <w:t xml:space="preserve">National Emergency Service (SNS) Protocols for Pre-Hospital Care in Colombia.</w:t>
      </w:r>
    </w:p>
    <w:p>
      <w:pPr>
        <w:numPr>
          <w:ilvl w:val="0"/>
          <w:numId w:val="1001"/>
        </w:numPr>
        <w:pStyle w:val="Compact"/>
      </w:pPr>
      <w:r>
        <w:t xml:space="preserve">Hospital San Ignacio Clinical Rotation Guidelines.</w:t>
      </w:r>
    </w:p>
    <w:p>
      <w:pPr>
        <w:numPr>
          <w:ilvl w:val="0"/>
          <w:numId w:val="1001"/>
        </w:numPr>
        <w:pStyle w:val="Compact"/>
      </w:pPr>
      <w:r>
        <w:t xml:space="preserve">Certificate of Completion: Basic Life Support (BLS) and Advanced Cardiovascular Life Support (ACLS).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Colombia Bogotá</dc:title>
  <dc:creator/>
  <dc:language>en</dc:language>
  <cp:keywords/>
  <dcterms:created xsi:type="dcterms:W3CDTF">2026-07-29T16:43:04Z</dcterms:created>
  <dcterms:modified xsi:type="dcterms:W3CDTF">2026-07-29T16:43:04Z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