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Field of Study:</w:t>
      </w:r>
      <w:r>
        <w:t xml:space="preserve"> </w:t>
      </w:r>
      <w:r>
        <w:t xml:space="preserve">Emergency Medical Services (EMS)</w:t>
      </w:r>
    </w:p>
    <w:p>
      <w:pPr>
        <w:pStyle w:val="BodyText"/>
      </w:pPr>
      <w:r>
        <w:rPr>
          <w:bCs/>
          <w:b/>
        </w:rPr>
        <w:t xml:space="preserve">Degree Level:</w:t>
      </w:r>
      <w:r>
        <w:t xml:space="preserve">Bachelor of Science in Paramedicine</w:t>
      </w:r>
    </w:p>
    <w:p>
      <w:pPr>
        <w:pStyle w:val="BodyText"/>
      </w:pPr>
      <w:r>
        <w:t xml:space="preserve">Date:October 26,2024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Paramedic Services in Iraq Baghdad</dc:title>
  <dc:creator/>
  <dc:language>en</dc:language>
  <cp:keywords/>
  <dcterms:created xsi:type="dcterms:W3CDTF">2026-07-29T16:38:25Z</dcterms:created>
  <dcterms:modified xsi:type="dcterms:W3CDTF">2026-07-29T16:38:25Z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