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Jerusalem,</w:t>
      </w:r>
      <w:r>
        <w:t xml:space="preserve"> </w:t>
      </w:r>
      <w:r>
        <w:t xml:space="preserve">Israel</w:t>
      </w:r>
    </w:p>
    <w:bookmarkStart w:id="20" w:name="X5e086acd4097bd9064bfb6bbd225d5c8ad49a18"/>
    <w:p>
      <w:pPr>
        <w:pStyle w:val="Heading1"/>
      </w:pPr>
      <w:r>
        <w:t xml:space="preserve">[Internship Report] Comprehensive Field Study of Pre-Hospital Emergency Medical Services</w:t>
      </w:r>
    </w:p>
    <w:bookmarkEnd w:id="20"/>
    <w:p>
      <w:pPr>
        <w:pStyle w:val="FirstParagraph"/>
      </w:pPr>
      <w:r>
        <w:t xml:space="preserve">/* Standard formal report layout */</w:t>
      </w:r>
    </w:p>
    <w:p>
      <w:pPr>
        <w:pStyle w:val="BodyText"/>
      </w:pPr>
      <w:r>
        <w:t xml:space="preserve">/* Adjusted width to make it look less like a sidebar and more like a top-right header block */</w:t>
      </w:r>
    </w:p>
    <w:p>
      <w:pPr>
        <w:pStyle w:val="BodyText"/>
      </w:pPr>
      <w:r>
        <w:rPr>
          <w:bCs/>
          <w:b/>
        </w:rPr>
        <w:t xml:space="preserve">Name:</w:t>
      </w:r>
      <w:r>
        <w:t xml:space="preserve"> </w:t>
      </w:r>
      <w:r>
        <w:t xml:space="preserve">Alex Cohen</w:t>
      </w:r>
    </w:p>
    <w:p>
      <w:pPr>
        <w:pStyle w:val="BodyText"/>
      </w:pPr>
      <w:r>
        <w:rPr>
          <w:bCs/>
          <w:b/>
        </w:rPr>
        <w:t xml:space="preserve">Date:</w:t>
      </w:r>
      <w:r>
        <w:t xml:space="preserve"> </w:t>
      </w:r>
      <w:r>
        <w:t xml:space="preserve">May 15, 2024</w:t>
      </w:r>
    </w:p>
    <w:p>
      <w:pPr>
        <w:pStyle w:val="BodyText"/>
      </w:pPr>
      <w:r>
        <w:t xml:space="preserve">/* Ensured distinct visual separation for metadata */</w:t>
      </w:r>
    </w:p>
    <w:p>
      <w:pPr>
        <w:pStyle w:val="BodyText"/>
      </w:pPr>
      <w:r>
        <w:t xml:space="preserve">/* Added invisible row for vertical spacing */</w:t>
      </w:r>
    </w:p>
    <w:p>
      <w:pPr>
        <w:pStyle w:val="BodyText"/>
      </w:pPr>
      <w:r>
        <w:rPr>
          <w:bCs/>
          <w:b/>
        </w:rPr>
        <w:t xml:space="preserve">Institution:</w:t>
      </w:r>
      <w:r>
        <w:t xml:space="preserve"> </w:t>
      </w:r>
      <w:r>
        <w:t xml:space="preserve">Maccabi Healthcare Services &amp; Magen David Adom</w:t>
      </w:r>
    </w:p>
    <w:p>
      <w:pPr>
        <w:pStyle w:val="BodyText"/>
      </w:pPr>
      <w:r>
        <w:t xml:space="preserve">/* Used non-breaking spaces or explicit alignment if needed, but standard table cells usually align right. For strict right alignment in a single cell: */</w:t>
      </w:r>
    </w:p>
    <w:p>
      <w:pPr>
        <w:pStyle w:val="BodyText"/>
      </w:pPr>
      <w:r>
        <w:t xml:space="preserve">Internship Period:</w:t>
      </w:r>
    </w:p>
    <w:p>
      <w:pPr>
        <w:pStyle w:val="BodyText"/>
      </w:pPr>
      <w:r>
        <w:t xml:space="preserve">/* Re-structuring for clarity */</w:t>
      </w:r>
    </w:p>
    <w:p>
      <w:pPr>
        <w:pStyle w:val="BodyText"/>
      </w:pPr>
      <w:r>
        <w:t xml:space="preserve">/* Ensuring proper alignment and spacing */</w:t>
      </w:r>
    </w:p>
    <w:p>
      <w:pPr>
        <w:pStyle w:val="BodyText"/>
      </w:pPr>
      <w:r>
        <w:rPr>
          <w:bCs/>
          <w:b/>
        </w:rPr>
        <w:t xml:space="preserve">Name:</w:t>
      </w:r>
      <w:r>
        <w:t xml:space="preserve"> </w:t>
      </w:r>
      <w:r>
        <w:t xml:space="preserve">Alex Cohen</w:t>
      </w:r>
    </w:p>
    <w:p>
      <w:pPr>
        <w:pStyle w:val="BodyText"/>
      </w:pPr>
      <w:r>
        <w:t xml:space="preserve">/* Improved visual hierarchy */</w:t>
      </w:r>
    </w:p>
    <w:p>
      <w:pPr>
        <w:pStyle w:val="BodyText"/>
      </w:pPr>
      <w:r>
        <w:rPr>
          <w:bCs/>
          <w:b/>
        </w:rPr>
        <w:t xml:space="preserve">Institution:</w:t>
      </w:r>
      <w:r>
        <w:t xml:space="preserve"> </w:t>
      </w:r>
      <w:r>
        <w:t xml:space="preserve">Maccabi Healthcare Services &amp; Magen David Adom (MDA)</w:t>
      </w:r>
    </w:p>
    <w:p>
      <w:pPr>
        <w:pStyle w:val="BodyText"/>
      </w:pPr>
      <w:r>
        <w:rPr>
          <w:bCs/>
          <w:b/>
        </w:rPr>
        <w:t xml:space="preserve">Date:</w:t>
      </w:r>
      <w:r>
        <w:t xml:space="preserve"> </w:t>
      </w:r>
      <w:r>
        <w:t xml:space="preserve">May 15, 2024</w:t>
      </w:r>
    </w:p>
    <w:p>
      <w:pPr>
        <w:pStyle w:val="BodyText"/>
      </w:pPr>
      <w:r>
        <w:rPr>
          <w:bCs/>
          <w:b/>
        </w:rPr>
        <w:t xml:space="preserve">Internship Period:</w:t>
      </w:r>
      <w:r>
        <w:t xml:space="preserve"> </w:t>
      </w:r>
      <w:r>
        <w:t xml:space="preserve">January – March 2024</w:t>
      </w:r>
    </w:p>
    <w:p>
      <w:pPr>
        <w:pStyle w:val="BodyText"/>
      </w:pPr>
      <w:r>
        <w:t xml:space="preserve">/* Ensuring formal report tone and structure */</w:t>
      </w:r>
    </w:p>
    <w:bookmarkStart w:id="21" w:name="i.-executive-summary"/>
    <w:p>
      <w:pPr>
        <w:pStyle w:val="Heading2"/>
      </w:pPr>
      <w:r>
        <w:t xml:space="preserve">I. Executive Summary</w:t>
      </w:r>
    </w:p>
    <w:p>
      <w:pPr>
        <w:pStyle w:val="FirstParagraph"/>
      </w:pPr>
      <w:r>
        <w:t xml:space="preserve">/* Standardized header formatting for professional appearance */</w:t>
      </w:r>
    </w:p>
    <w:p>
      <w:pPr>
        <w:pStyle w:val="BodyText"/>
      </w:pPr>
      <w:r>
        <w:t xml:space="preserve">This [Internship Report] documents my comprehensive clinical and operational experience as a [Paramedic] student during the winter semester of 2024 in Jerusalem, Israel. The primary objective of this internship was to bridge the gap between theoretical emergency medical education and practical field application within one of the most complex urban environments in the Middle East. Jerusalem, with its unique demographic blend, ancient narrow streets, and high-security requirements, presents distinct challenges for emergency medical services (EMS). This report details my rotations through Magen David Adom (MDA) bases and Maccabi Healthcare Services ambulance units.</w:t>
      </w:r>
    </w:p>
    <w:bookmarkEnd w:id="21"/>
    <w:bookmarkStart w:id="22" w:name="ii.-introduction"/>
    <w:p>
      <w:pPr>
        <w:pStyle w:val="Heading2"/>
      </w:pPr>
      <w:r>
        <w:t xml:space="preserve">II. Introduction</w:t>
      </w:r>
    </w:p>
    <w:p>
      <w:pPr>
        <w:pStyle w:val="FirstParagraph"/>
      </w:pPr>
      <w:r>
        <w:t xml:space="preserve">/* Maintaining formal document structure */</w:t>
      </w:r>
    </w:p>
    <w:p>
      <w:pPr>
        <w:pStyle w:val="BodyText"/>
      </w:pPr>
      <w:r>
        <w:t xml:space="preserve">The role of a [Paramedic] in modern healthcare systems has evolved significantly, requiring not only clinical proficiency but also cultural sensitivity and security awareness. This [Internship Report] focuses on the specific operational context of Jerusalem, Israel. Jerusalem is characterized by its status as a holy city to three major religions, resulting in dense tourist populations alongside deeply traditional religious communities. These factors create unique logistical and interpersonal challenges for first responders.</w:t>
      </w:r>
    </w:p>
    <w:p>
      <w:pPr>
        <w:pStyle w:val="BodyText"/>
      </w:pPr>
      <w:r>
        <w:t xml:space="preserve">During my time in [Israel], I was assigned to two distinct facilities: the Maccabi Healthcare Services base in the German Colony neighborhood and a Magen David Adom station near the Old City. This dual exposure allowed me to understand both private ambulance services, which often handle non-emergency medical transfers, and public emergency response systems that deal with critical trauma and cardiac events.</w:t>
      </w:r>
    </w:p>
    <w:bookmarkEnd w:id="22"/>
    <w:bookmarkStart w:id="23" w:name="iii.-clinical-rotations"/>
    <w:p>
      <w:pPr>
        <w:pStyle w:val="Heading2"/>
      </w:pPr>
      <w:r>
        <w:t xml:space="preserve">III. Clinical Rotations</w:t>
      </w:r>
    </w:p>
    <w:p>
      <w:pPr>
        <w:pStyle w:val="FirstParagraph"/>
      </w:pPr>
      <w:r>
        <w:t xml:space="preserve">/* Organized by clinical focus areas for better readability */</w:t>
      </w:r>
    </w:p>
    <w:p>
      <w:pPr>
        <w:pStyle w:val="BodyText"/>
      </w:pPr>
      <w:r>
        <w:rPr>
          <w:bCs/>
          <w:b/>
        </w:rPr>
        <w:t xml:space="preserve">A. Maccabi Healthcare Services (Private Sector)</w:t>
      </w:r>
    </w:p>
    <w:p>
      <w:pPr>
        <w:pStyle w:val="BodyText"/>
      </w:pPr>
      <w:r>
        <w:t xml:space="preserve">My first rotation took place at the Maccabi base in Jerusalem. Here, I worked as an emergency medical technician/paramedic trainee alongside experienced staff members who also held paramedic certification. The volume of calls was moderate but diverse. I observed and assisted in numerous cases involving chronic illness exacerbations, such as COPD and heart failure, which are prevalent among the elderly population in Jerusalem.</w:t>
      </w:r>
    </w:p>
    <w:p>
      <w:pPr>
        <w:pStyle w:val="BodyText"/>
      </w:pPr>
      <w:r>
        <w:t xml:space="preserve">One of the critical skills I refined was patient assessment under pressure. In [Israel], the Maccabi system emphasizes triage accuracy to ensure that ambulances are dispatched appropriately. I learned how to differentiate between true emergencies and situations requiring primary care follow-up, a crucial skill for resource management in crowded urban centers.</w:t>
      </w:r>
    </w:p>
    <w:p>
      <w:pPr>
        <w:pStyle w:val="BodyText"/>
      </w:pPr>
      <w:r>
        <w:rPr>
          <w:bCs/>
          <w:b/>
        </w:rPr>
        <w:t xml:space="preserve">B. Magen David Adom (Public Emergency Services)</w:t>
      </w:r>
    </w:p>
    <w:p>
      <w:pPr>
        <w:pStyle w:val="BodyText"/>
      </w:pPr>
      <w:r>
        <w:t xml:space="preserve">The second phase of my internship involved working with MDA, Israel’s national emergency medical, disaster, trauma, and blood bank services. Operating out of a base in East Jerusalem provided me with a different perspective on EMS dynamics. The call volume here was significantly higher during peak hours and religious holidays.</w:t>
      </w:r>
    </w:p>
    <w:p>
      <w:pPr>
        <w:pStyle w:val="BodyText"/>
      </w:pPr>
      <w:r>
        <w:t xml:space="preserve">I participated in multiple critical care calls, including cardiac arrests and motor vehicle accidents involving heavy traffic—a common occurrence due to the narrow, winding streets of [Israel Jerusalem] that were not designed for modern vehicular flow. These experiences sharpened my technical skills in intubation, IV access, and advanced life support protocols.</w:t>
      </w:r>
    </w:p>
    <w:bookmarkEnd w:id="23"/>
    <w:bookmarkStart w:id="24" w:name="iv.-unique-challenges-in-jerusalem"/>
    <w:p>
      <w:pPr>
        <w:pStyle w:val="Heading2"/>
      </w:pPr>
      <w:r>
        <w:t xml:space="preserve">IV. Unique Challenges in Jerusalem</w:t>
      </w:r>
    </w:p>
    <w:p>
      <w:pPr>
        <w:pStyle w:val="FirstParagraph"/>
      </w:pPr>
      <w:r>
        <w:t xml:space="preserve">/* Highlighting location-specific context as requested */</w:t>
      </w:r>
    </w:p>
    <w:p>
      <w:pPr>
        <w:pStyle w:val="BodyText"/>
      </w:pPr>
      <w:r>
        <w:t xml:space="preserve">Jerusalem presents a set of challenges that are rarely encountered in other cities globally. As documented in this [Internship Report], these include:</w:t>
      </w:r>
    </w:p>
    <w:p>
      <w:pPr>
        <w:numPr>
          <w:ilvl w:val="0"/>
          <w:numId w:val="1001"/>
        </w:numPr>
        <w:pStyle w:val="Compact"/>
      </w:pPr>
      <w:r>
        <w:rPr>
          <w:bCs/>
          <w:b/>
        </w:rPr>
        <w:t xml:space="preserve">Urban Density and Access:</w:t>
      </w:r>
      <w:r>
        <w:t xml:space="preserve"> </w:t>
      </w:r>
      <w:r>
        <w:t xml:space="preserve">Many neighborhoods in Jerusalem, particularly in the Old City and Arab neighborhoods, feature extremely narrow alleys where standard ambulances cannot maneuver. We often had to use smaller "jeep" ambulances or carry patients manually over long distances on foot.</w:t>
      </w:r>
    </w:p>
    <w:p>
      <w:pPr>
        <w:numPr>
          <w:ilvl w:val="0"/>
          <w:numId w:val="1001"/>
        </w:numPr>
        <w:pStyle w:val="Compact"/>
      </w:pPr>
      <w:r>
        <w:rPr>
          <w:bCs/>
          <w:b/>
        </w:rPr>
        <w:t xml:space="preserve">Cultural and Religious Sensitivity:</w:t>
      </w:r>
      <w:r>
        <w:t xml:space="preserve"> </w:t>
      </w:r>
      <w:r>
        <w:t xml:space="preserve">In [Israel], religious observances can impact patient care. For example, during Shabbat (the Sabbath), which begins at sundown on Friday, certain areas become inaccessible to secular drivers. Additionally, medical staff must respect strict gender norms in Orthodox communities; female patients may require female [Paramedic] personnel for physical examinations.</w:t>
      </w:r>
    </w:p>
    <w:p>
      <w:pPr>
        <w:numPr>
          <w:ilvl w:val="0"/>
          <w:numId w:val="1001"/>
        </w:numPr>
        <w:pStyle w:val="Compact"/>
      </w:pPr>
      <w:r>
        <w:rPr>
          <w:bCs/>
          <w:b/>
        </w:rPr>
        <w:t xml:space="preserve">Security Concerns:</w:t>
      </w:r>
      <w:r>
        <w:t xml:space="preserve"> </w:t>
      </w:r>
      <w:r>
        <w:t xml:space="preserve">The geopolitical situation in the region means that EMS operations must account for security threats. While not directly exposed to combat zones during my internship, we underwent rigorous training on how to operate safely in volatile areas and coordinate with Israeli Defense Forces (IDF) when necessary.</w:t>
      </w:r>
    </w:p>
    <w:bookmarkEnd w:id="24"/>
    <w:bookmarkStart w:id="25" w:name="v.-professional-development"/>
    <w:p>
      <w:pPr>
        <w:pStyle w:val="Heading2"/>
      </w:pPr>
      <w:r>
        <w:t xml:space="preserve">V. Professional Development</w:t>
      </w:r>
    </w:p>
    <w:p>
      <w:pPr>
        <w:pStyle w:val="FirstParagraph"/>
      </w:pPr>
      <w:r>
        <w:t xml:space="preserve">/* Structured section for personal growth reflections */</w:t>
      </w:r>
    </w:p>
    <w:p>
      <w:pPr>
        <w:pStyle w:val="BodyText"/>
      </w:pPr>
      <w:r>
        <w:t xml:space="preserve">This [Internship Report] would not be complete without acknowledging the immense personal and professional growth I experienced as a [Paramedic] trainee in Jerusalem. Working in such a high-stakes environment forced me to develop resilience, adaptability, and cross-cultural communication skills.</w:t>
      </w:r>
    </w:p>
    <w:p>
      <w:pPr>
        <w:pStyle w:val="BodyText"/>
      </w:pPr>
      <w:r>
        <w:t xml:space="preserve">I learned to communicate effectively with patients who spoke Hebrew, Arabic, Russian, and English. This linguistic diversity is a hallmark of [Israel Jerusalem] and required me to be resourceful in overcoming language barriers during critical moments. I also improved my teamwork abilities, learning how to rely on my partners under the intense pressure of life-and-death situations.</w:t>
      </w:r>
    </w:p>
    <w:bookmarkEnd w:id="25"/>
    <w:bookmarkStart w:id="26" w:name="vi.-conclusion"/>
    <w:p>
      <w:pPr>
        <w:pStyle w:val="Heading2"/>
      </w:pPr>
      <w:r>
        <w:t xml:space="preserve">VI. Conclusion</w:t>
      </w:r>
    </w:p>
    <w:p>
      <w:pPr>
        <w:pStyle w:val="FirstParagraph"/>
      </w:pPr>
      <w:r>
        <w:t xml:space="preserve">/* Formal conclusion section */</w:t>
      </w:r>
    </w:p>
    <w:p>
      <w:pPr>
        <w:pStyle w:val="BodyText"/>
      </w:pPr>
      <w:r>
        <w:t xml:space="preserve">In conclusion, this internship has provided me with an invaluable education in emergency medicine within a unique global context. The experience of working as a [Paramedic] in Jerusalem, Israel, has prepared me to handle complex medical scenarios with confidence and compassion. The rigorous standards of both Maccabi Healthcare Services and Magen David Adom have set a high bar for my future practice.</w:t>
      </w:r>
    </w:p>
    <w:p>
      <w:pPr>
        <w:pStyle w:val="BodyText"/>
      </w:pPr>
      <w:r>
        <w:t xml:space="preserve">The combination of advanced clinical training, exposure to diverse pathologies, and the ability to operate in a challenging urban environment makes this internship report a testament to my readiness for professional licensure. I am deeply grateful to my mentors in [Israel Jerusalem] for their guidance and dedication.</w:t>
      </w:r>
    </w:p>
    <w:p>
      <w:pPr>
        <w:pStyle w:val="BodyText"/>
      </w:pPr>
      <w:r>
        <w:rPr>
          <w:bCs/>
          <w:b/>
        </w:rPr>
        <w:t xml:space="preserve">Prepared by:</w:t>
      </w:r>
    </w:p>
    <w:p>
      <w:pPr>
        <w:pStyle w:val="BodyText"/>
      </w:pPr>
      <w:r>
        <w:br/>
      </w:r>
    </w:p>
    <w:p>
      <w:pPr>
        <w:pStyle w:val="BodyText"/>
      </w:pPr>
      <w:r>
        <w:rPr>
          <w:bCs/>
          <w:b/>
        </w:rPr>
        <w:t xml:space="preserve">Alex Cohen, EMT-B/Paramedic Intern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Services in Jerusalem, Israel</dc:title>
  <dc:creator/>
  <dc:language>en</dc:language>
  <cp:keywords/>
  <dcterms:created xsi:type="dcterms:W3CDTF">2026-07-30T01:25:31Z</dcterms:created>
  <dcterms:modified xsi:type="dcterms:W3CDTF">2026-07-30T01:25:31Z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