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e4635ff705e3146f5c5ed3926d89f64ddd0be2a"/>
    <w:p>
      <w:pPr>
        <w:pStyle w:val="Heading1"/>
      </w:pPr>
      <w:r>
        <w:t xml:space="preserve">Internship Report: Paramedic Practice and Development</w:t>
      </w:r>
    </w:p>
    <w:p>
      <w:pPr>
        <w:pStyle w:val="FirstParagraph"/>
      </w:pPr>
      <w:r>
        <w:rPr>
          <w:bCs/>
          <w:b/>
        </w:rPr>
        <w:t xml:space="preserve">Date:</w:t>
      </w:r>
      <w:r>
        <w:t xml:space="preserve"> </w:t>
      </w:r>
      <w:r>
        <w:t xml:space="preserve">October 2023</w:t>
      </w:r>
      <w:r>
        <w:br/>
      </w:r>
      <w:r>
        <w:rPr>
          <w:bCs/>
          <w:b/>
        </w:rPr>
        <w:t xml:space="preserve">Candidate:</w:t>
      </w:r>
      <w:r>
        <w:t xml:space="preserve">[Your Name]</w:t>
      </w:r>
      <w:r>
        <w:br/>
      </w:r>
      <w:r>
        <w:rPr>
          <w:bCs/>
          <w:b/>
        </w:rPr>
        <w:t xml:space="preserve">Institution:</w:t>
      </w:r>
      <w:r>
        <w:t xml:space="preserve">Birmingham City University</w:t>
      </w:r>
      <w:r>
        <w:br/>
      </w:r>
    </w:p>
    <w:p>
      <w:pPr>
        <w:pStyle w:val="BodyText"/>
      </w:pPr>
      <w:r>
        <w:t xml:space="preserve">Placement Location:Ambulance Service Trust, United Kingdom Birmingham</w:t>
      </w:r>
    </w:p>
    <w:bookmarkStart w:id="20" w:name="executive-summary"/>
    <w:p>
      <w:pPr>
        <w:pStyle w:val="Heading2"/>
      </w:pPr>
      <w:r>
        <w:t xml:space="preserve">1. Executive Summary</w:t>
      </w:r>
    </w:p>
    <w:p>
      <w:pPr>
        <w:pStyle w:val="FirstParagraph"/>
      </w:pPr>
      <w:r>
        <w:t xml:space="preserve">This report details the clinical and academic experiences gained during a comprehensive internship period focused on Paramedic practice within the United Kingdom Birmingham healthcare landscape. The primary objective of this internship was to bridge the gap between theoretical medical knowledge and practical application in high-pressure emergency settings. By immersing oneself in the dynamic environment of Birmingham's ambulance services, this report highlights the acquisition of critical skills, adherence to professional standards set by Health and Care Professions Council (HCPC), and a deeper understanding of public health challenges specific to this metropolitan area.</w:t>
      </w:r>
    </w:p>
    <w:bookmarkEnd w:id="20"/>
    <w:bookmarkStart w:id="21" w:name="introduction-and-context"/>
    <w:p>
      <w:pPr>
        <w:pStyle w:val="Heading2"/>
      </w:pPr>
      <w:r>
        <w:t xml:space="preserve">2. Introduction and Context</w:t>
      </w:r>
    </w:p>
    <w:p>
      <w:pPr>
        <w:pStyle w:val="FirstParagraph"/>
      </w:pPr>
      <w:r>
        <w:t xml:space="preserve">The role of a Paramedic in the modern healthcare system is evolving rapidly, requiring practitioners to be not only clinically proficient but also adaptable and resilient. The United Kingdom Birmingham setting provides a unique backdrop for such training due to its diverse population, high call volume, and complex urban challenges. This internship was conducted under the supervision of experienced Band 6 and Band 7 Paramedics within the West Midlands Ambulance Service NHS Trust.</w:t>
      </w:r>
    </w:p>
    <w:p>
      <w:pPr>
        <w:pStyle w:val="BodyText"/>
      </w:pPr>
      <w:r>
        <w:t xml:space="preserve">The scope of this report covers three main phases: pre-placement preparation, clinical placement activities in United Kingdom Birmingham, and post-placement reflection. The focus remains squarely on the development of core competencies required for registration as a qualified Paramedic in the United Kingdom.</w:t>
      </w:r>
    </w:p>
    <w:bookmarkEnd w:id="21"/>
    <w:bookmarkStart w:id="24" w:name="clinical-placement-activities"/>
    <w:p>
      <w:pPr>
        <w:pStyle w:val="Heading2"/>
      </w:pPr>
      <w:r>
        <w:t xml:space="preserve">3. Clinical Placement Activities</w:t>
      </w:r>
    </w:p>
    <w:bookmarkStart w:id="22" w:name="emergency-response-unit-eru-rotation"/>
    <w:p>
      <w:pPr>
        <w:pStyle w:val="Heading3"/>
      </w:pPr>
      <w:r>
        <w:t xml:space="preserve">3.1 Emergency Response Unit (ERU) Rotation</w:t>
      </w:r>
    </w:p>
    <w:p>
      <w:pPr>
        <w:pStyle w:val="FirstParagraph"/>
      </w:pPr>
      <w:r>
        <w:t xml:space="preserve">The first phase of the internship involved placement on an Emergency Response Unit team operating across various boroughs in United Kingdom Birmingham, including Edgbaston, Moseley, and Erdington. The primary responsibility was to respond to Category A (life-threatening) calls. This experience was pivotal in developing rapid assessment skills.</w:t>
      </w:r>
    </w:p>
    <w:p>
      <w:pPr>
        <w:numPr>
          <w:ilvl w:val="0"/>
          <w:numId w:val="1001"/>
        </w:numPr>
        <w:pStyle w:val="Compact"/>
      </w:pPr>
      <w:r>
        <w:rPr>
          <w:bCs/>
          <w:b/>
        </w:rPr>
        <w:t xml:space="preserve">Trauma Management:</w:t>
      </w:r>
      <w:r>
        <w:t xml:space="preserve"> </w:t>
      </w:r>
      <w:r>
        <w:t xml:space="preserve">Participants gained hands-on experience in major trauma life support (MTLS), including airway management, hemorrhage control, and spinal immobilization. The high incidence of road traffic accidents on major arteries near Birmingham required precise decision-making regarding patient transport destinations.</w:t>
      </w:r>
    </w:p>
    <w:p>
      <w:pPr>
        <w:numPr>
          <w:ilvl w:val="0"/>
          <w:numId w:val="1001"/>
        </w:numPr>
        <w:pStyle w:val="Compact"/>
      </w:pPr>
      <w:r>
        <w:rPr>
          <w:bCs/>
          <w:b/>
        </w:rPr>
        <w:t xml:space="preserve">Clinical Decision Making:</w:t>
      </w:r>
      <w:r>
        <w:t xml:space="preserve"> </w:t>
      </w:r>
      <w:r>
        <w:t xml:space="preserve">Under supervision, the intern learned to differentiate between urgent care needs and emergency interventions. This included conducting primary surveys (ABCDE approach) and making decisions on whether to treat at the scene or transport to a Major Trauma Centre.</w:t>
      </w:r>
    </w:p>
    <w:bookmarkEnd w:id="22"/>
    <w:bookmarkStart w:id="23" w:name="urgent-care-response-ucr-integration"/>
    <w:p>
      <w:pPr>
        <w:pStyle w:val="Heading3"/>
      </w:pPr>
      <w:r>
        <w:t xml:space="preserve">3.2 Urgent Care Response (UCR) Integration</w:t>
      </w:r>
    </w:p>
    <w:p>
      <w:pPr>
        <w:pStyle w:val="FirstParagraph"/>
      </w:pPr>
      <w:r>
        <w:t xml:space="preserve">The second phase shifted focus to Urgent Care Response vehicles, which handle Category B and C calls. This rotation was crucial for understanding the breadth of the Paramedic role beyond immediate life threats. Working in diverse neighborhoods across United Kingdom Birmingham exposed the intern to a wide variety of pathologies.</w:t>
      </w:r>
    </w:p>
    <w:p>
      <w:pPr>
        <w:numPr>
          <w:ilvl w:val="0"/>
          <w:numId w:val="1002"/>
        </w:numPr>
        <w:pStyle w:val="Compact"/>
      </w:pPr>
      <w:r>
        <w:rPr>
          <w:bCs/>
          <w:b/>
        </w:rPr>
        <w:t xml:space="preserve">Polypharmacy and Elderly Care:</w:t>
      </w:r>
      <w:r>
        <w:t xml:space="preserve"> </w:t>
      </w:r>
      <w:r>
        <w:t xml:space="preserve">A significant portion of calls involved elderly patients with complex comorbidities. The intern developed skills in medication reconciliation, assessing for falls, and recognizing signs of acute confusion or delirium.</w:t>
      </w:r>
    </w:p>
    <w:p>
      <w:pPr>
        <w:numPr>
          <w:ilvl w:val="0"/>
          <w:numId w:val="1002"/>
        </w:numPr>
        <w:pStyle w:val="Compact"/>
      </w:pPr>
      <w:r>
        <w:rPr>
          <w:bCs/>
          <w:b/>
        </w:rPr>
        <w:t xml:space="preserve">Mental Health Integration:</w:t>
      </w:r>
      <w:r>
        <w:t xml:space="preserve"> </w:t>
      </w:r>
      <w:r>
        <w:t xml:space="preserve">Given the challenges in Birmingham's mental health services, many calls were related to behavioral crises. The internship provided training in de-escalation techniques and collaborative working with police and psychiatric teams, emphasizing patient dignity and safety.</w:t>
      </w:r>
    </w:p>
    <w:bookmarkEnd w:id="23"/>
    <w:bookmarkEnd w:id="24"/>
    <w:bookmarkStart w:id="27" w:name="professional-development-and-ethics"/>
    <w:p>
      <w:pPr>
        <w:pStyle w:val="Heading2"/>
      </w:pPr>
      <w:r>
        <w:t xml:space="preserve">4. Professional Development and Ethics</w:t>
      </w:r>
    </w:p>
    <w:bookmarkStart w:id="25" w:name="adherence-to-hcpc-standards"/>
    <w:p>
      <w:pPr>
        <w:pStyle w:val="Heading3"/>
      </w:pPr>
      <w:r>
        <w:t xml:space="preserve">4.1 Adherence to HCPC Standards</w:t>
      </w:r>
    </w:p>
    <w:p>
      <w:pPr>
        <w:pStyle w:val="FirstParagraph"/>
      </w:pPr>
      <w:r>
        <w:t xml:space="preserve">A critical component of this Internship Report is the reflection on professional conduct. The Health and Care Professions Council (HCPC) sets the standards of proficiency for Paramedics in the United Kingdom Birmingham region and nationwide. Throughout the internship, strict adherence to these standards was maintained.</w:t>
      </w:r>
    </w:p>
    <w:p>
      <w:pPr>
        <w:pStyle w:val="BodyText"/>
      </w:pPr>
      <w:r>
        <w:t xml:space="preserve">This included maintaining patient confidentiality in accordance with GDPR, ensuring accurate documentation in electronic patient report forms (ePRF), and practicing within one's scope of competence. The intern learned that professional accountability is as important as clinical skill when working as a Paramedic.</w:t>
      </w:r>
    </w:p>
    <w:bookmarkEnd w:id="25"/>
    <w:bookmarkStart w:id="26" w:name="interprofessional-collaboration"/>
    <w:p>
      <w:pPr>
        <w:pStyle w:val="Heading3"/>
      </w:pPr>
      <w:r>
        <w:t xml:space="preserve">4.2 Interprofessional Collaboration</w:t>
      </w:r>
    </w:p>
    <w:p>
      <w:pPr>
        <w:pStyle w:val="FirstParagraph"/>
      </w:pPr>
      <w:r>
        <w:t xml:space="preserve">The healthcare system in United Kingdom Birmingham relies heavily on integrated care pathways. The internship facilitated extensive collaboration with GPs, hospital A&amp;E staff, community nurses, and social workers. For example, the intern participated in joint handover protocols with acute hospital teams in Birmingham Queen Elizabeth Hospital (QEHB). This ensured continuity of care and highlighted the importance of clear communication between primary and secondary care providers.</w:t>
      </w:r>
    </w:p>
    <w:bookmarkEnd w:id="26"/>
    <w:bookmarkEnd w:id="27"/>
    <w:bookmarkStart w:id="28" w:name="challenges-encountered"/>
    <w:p>
      <w:pPr>
        <w:pStyle w:val="Heading2"/>
      </w:pPr>
      <w:r>
        <w:t xml:space="preserve">5. Challenges Encountered</w:t>
      </w:r>
    </w:p>
    <w:p>
      <w:pPr>
        <w:pStyle w:val="FirstParagraph"/>
      </w:pPr>
      <w:r>
        <w:t xml:space="preserve">Serving as a Paramedic in United Kingdom Birmingham presents specific challenges that were addressed during this internship:</w:t>
      </w:r>
    </w:p>
    <w:p>
      <w:pPr>
        <w:numPr>
          <w:ilvl w:val="0"/>
          <w:numId w:val="1003"/>
        </w:numPr>
        <w:pStyle w:val="Compact"/>
      </w:pPr>
      <w:r>
        <w:rPr>
          <w:bCs/>
          <w:b/>
        </w:rPr>
        <w:t xml:space="preserve">Social Determinants of Health:</w:t>
      </w:r>
      <w:r>
        <w:t xml:space="preserve"> </w:t>
      </w:r>
      <w:r>
        <w:t xml:space="preserve">Birmingham has significant health inequalities. Many patients presented with issues rooted in poverty, homelessness, or social isolation. Learning to provide compassionate care while navigating these systemic barriers was a key learning outcome.</w:t>
      </w:r>
    </w:p>
    <w:p>
      <w:pPr>
        <w:numPr>
          <w:ilvl w:val="0"/>
          <w:numId w:val="1003"/>
        </w:numPr>
        <w:pStyle w:val="Compact"/>
      </w:pPr>
      <w:r>
        <w:rPr>
          <w:bCs/>
          <w:b/>
        </w:rPr>
        <w:t xml:space="preserve">Workload Management:</w:t>
      </w:r>
      <w:r>
        <w:t xml:space="preserve"> </w:t>
      </w:r>
      <w:r>
        <w:t xml:space="preserve">The high volume of calls during peak hours required effective time management and stress resilience strategies. Debriefing sessions with clinical supervisors helped process traumatic incidents and prevent burnout.</w:t>
      </w:r>
    </w:p>
    <w:p>
      <w:pPr>
        <w:numPr>
          <w:ilvl w:val="0"/>
          <w:numId w:val="1003"/>
        </w:numPr>
        <w:pStyle w:val="Compact"/>
      </w:pPr>
      <w:r>
        <w:rPr>
          <w:bCs/>
          <w:b/>
        </w:rPr>
        <w:t xml:space="preserve">Cultural Competency:</w:t>
      </w:r>
      <w:r>
        <w:t xml:space="preserve"> </w:t>
      </w:r>
      <w:r>
        <w:t xml:space="preserve">Birmingham is one of the most diverse cities in the United Kingdom. Effective communication with patients from various cultural and linguistic backgrounds was essential. The intern utilized interpreter services when necessary and learned to respect diverse cultural practices regarding health and death.</w:t>
      </w:r>
    </w:p>
    <w:bookmarkEnd w:id="28"/>
    <w:bookmarkStart w:id="29" w:name="skills-acquisition"/>
    <w:p>
      <w:pPr>
        <w:pStyle w:val="Heading2"/>
      </w:pPr>
      <w:r>
        <w:t xml:space="preserve">6. Skills Acquisition</w:t>
      </w:r>
    </w:p>
    <w:p>
      <w:pPr>
        <w:pStyle w:val="FirstParagraph"/>
      </w:pPr>
      <w:r>
        <w:t xml:space="preserve">The following clinical skills were observed, practiced, or assisted in under direct supervision during this Paramedic internship:</w:t>
      </w:r>
    </w:p>
    <w:p>
      <w:pPr>
        <w:pStyle w:val="BodyText"/>
      </w:pPr>
      <w:r>
        <w:t xml:space="preserve">Intravenous cannulation and fluid administration.</w:t>
      </w:r>
    </w:p>
    <w:p>
      <w:pPr>
        <w:pStyle w:val="BodyText"/>
      </w:pPr>
      <w:r>
        <w:t xml:space="preserve">Echocardiogram interpretation (Point of Care Ultrasound).</w:t>
      </w:r>
    </w:p>
    <w:p>
      <w:pPr>
        <w:pStyle w:val="BodyText"/>
      </w:pPr>
      <w:r>
        <w:t xml:space="preserve">Cannulation for blood gas analysis.</w:t>
      </w:r>
    </w:p>
    <w:p>
      <w:pPr>
        <w:pStyle w:val="BodyText"/>
      </w:pPr>
      <w:r>
        <w:t xml:space="preserve">&lt;250mg Morphine and Fentanyl administration protocols.</w:t>
      </w:r>
    </w:p>
    <w:bookmarkEnd w:id="29"/>
    <w:bookmarkStart w:id="30" w:name="conclusion"/>
    <w:p>
      <w:pPr>
        <w:pStyle w:val="Heading2"/>
      </w:pPr>
      <w:r>
        <w:t xml:space="preserve">7. Conclusion</w:t>
      </w:r>
    </w:p>
    <w:p>
      <w:pPr>
        <w:pStyle w:val="FirstParagraph"/>
      </w:pPr>
      <w:r>
        <w:t xml:space="preserve">This internship report serves as a testament to the rigorous training required to become a competent Paramedic in United Kingdom Birmingham. The experience provided invaluable exposure to the complexities of emergency medicine within an urban NHS setting. By navigating diverse clinical scenarios, adhering to HCPC standards, and collaborating with interdisciplinary teams, this intern has made significant strides in professional development.</w:t>
      </w:r>
    </w:p>
    <w:p>
      <w:pPr>
        <w:pStyle w:val="BodyText"/>
      </w:pPr>
      <w:r>
        <w:t xml:space="preserve">The unique challenges of practicing as a Paramedic in Birmingham—ranging from its demographic diversity to its specific health inequalities—have been thoroughly addressed through practical experience and reflective learning. Moving forward, the individual is better equipped to contribute effectively to the healthcare system, ensuring high-quality care for all patients served by the ambulance services in United Kingdom Birmingham.</w:t>
      </w:r>
    </w:p>
    <w:bookmarkEnd w:id="30"/>
    <w:bookmarkStart w:id="31" w:name="recommendations"/>
    <w:p>
      <w:pPr>
        <w:pStyle w:val="Heading2"/>
      </w:pPr>
      <w:r>
        <w:t xml:space="preserve">8. Recommendations</w:t>
      </w:r>
    </w:p>
    <w:p>
      <w:pPr>
        <w:pStyle w:val="FirstParagraph"/>
      </w:pPr>
      <w:r>
        <w:t xml:space="preserve">For future interns undertaking similar placements in United Kingdom Birmingham, it is recommended that they:</w:t>
      </w:r>
    </w:p>
    <w:p>
      <w:pPr>
        <w:numPr>
          <w:ilvl w:val="0"/>
          <w:numId w:val="1004"/>
        </w:numPr>
        <w:pStyle w:val="Compact"/>
      </w:pPr>
      <w:r>
        <w:t xml:space="preserve">Engage actively with local community resources to understand social determinants of health.</w:t>
      </w:r>
    </w:p>
    <w:p>
      <w:pPr>
        <w:numPr>
          <w:ilvl w:val="0"/>
          <w:numId w:val="1004"/>
        </w:numPr>
        <w:pStyle w:val="Compact"/>
      </w:pPr>
      <w:r>
        <w:t xml:space="preserve">Prioritize mental health debriefing to maintain resilience during high-pressure shifts.</w:t>
      </w:r>
    </w:p>
    <w:p>
      <w:pPr>
        <w:numPr>
          <w:ilvl w:val="0"/>
          <w:numId w:val="1004"/>
        </w:numPr>
        <w:pStyle w:val="Compact"/>
      </w:pPr>
      <w:r>
        <w:t xml:space="preserve">Seek feedback regularly from clinical supervisors to ensure alignment with HCPC standards for Paramedic practice.</w:t>
      </w:r>
    </w:p>
    <w:p>
      <w:pPr>
        <w:pStyle w:val="FirstParagraph"/>
      </w:pPr>
      <w:r>
        <w:rPr>
          <w:iCs/>
          <w:i/>
        </w:rPr>
        <w:t xml:space="preserve">This document has been prepared in strict adherence to academic and professional reporting standards required for Paramedic internship evaluations in the United Kingdom Birmingham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United Kingdom Birmingham</dc:title>
  <dc:creator/>
  <dc:language>en</dc:language>
  <cp:keywords/>
  <dcterms:created xsi:type="dcterms:W3CDTF">2026-07-29T14:05:47Z</dcterms:created>
  <dcterms:modified xsi:type="dcterms:W3CDTF">2026-07-29T14:05:47Z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