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Moscow</w:t>
      </w:r>
    </w:p>
    <w:bookmarkStart w:id="54" w:name="inernship-report"/>
    <w:p>
      <w:pPr>
        <w:pStyle w:val="Heading1"/>
      </w:pPr>
      <w:r>
        <w:rPr>
          <w:iCs/>
          <w:i/>
          <w:bCs/>
          <w:b/>
        </w:rPr>
        <w:t xml:space="preserve">Inernship Report</w:t>
      </w:r>
    </w:p>
    <w:p>
      <w:pPr>
        <w:pStyle w:val="FirstParagraph"/>
      </w:pPr>
      <w:r>
        <w:rPr>
          <w:bCs/>
          <w:b/>
        </w:rPr>
        <w:t xml:space="preserve">Title:</w:t>
      </w:r>
      <w:r>
        <w:t xml:space="preserve"> </w:t>
      </w:r>
      <w:r>
        <w:t xml:space="preserve">Operational Challenges and Reservoir Optimization in the Context of a Petroleum Engineer Internship in Russia Moscow</w:t>
      </w:r>
    </w:p>
    <w:p>
      <w:pPr>
        <w:pStyle w:val="BodyText"/>
      </w:pPr>
      <w:r>
        <w:br/>
      </w:r>
    </w:p>
    <w:p>
      <w:pPr>
        <w:pStyle w:val="BodyText"/>
      </w:pPr>
      <w:r>
        <w:rPr>
          <w:bCs/>
          <w:b/>
        </w:rPr>
        <w:t xml:space="preserve">Date:</w:t>
      </w:r>
      <w:r>
        <w:t xml:space="preserve"> October 25, 2024</w:t>
      </w:r>
    </w:p>
    <w:p>
      <w:pPr>
        <w:pStyle w:val="BodyText"/>
      </w:pPr>
      <w:r>
        <w:rPr>
          <w:bCs/>
          <w:b/>
        </w:rPr>
        <w:t xml:space="preserve">Location:</w:t>
      </w:r>
      <w:r>
        <w:t xml:space="preserve"> </w:t>
      </w:r>
      <w:r>
        <w:rPr>
          <w:iCs/>
          <w:i/>
        </w:rPr>
        <w:t xml:space="preserve">Russia Moscow</w:t>
      </w:r>
    </w:p>
    <w:p>
      <w:pPr>
        <w:pStyle w:val="BodyText"/>
      </w:pPr>
      <w:r>
        <w:br/>
      </w:r>
      <w:r>
        <w:br/>
      </w:r>
      <w:r>
        <w:br/>
      </w:r>
    </w:p>
    <w:bookmarkStart w:id="20" w:name="section"/>
    <w:p>
      <w:pPr>
        <w:pStyle w:val="Heading3"/>
      </w:pPr>
    </w:p>
    <w:bookmarkEnd w:id="20"/>
    <w:bookmarkStart w:id="21" w:name="section-1"/>
    <w:p>
      <w:pPr>
        <w:pStyle w:val="Heading3"/>
      </w:pPr>
    </w:p>
    <w:p>
      <w:pPr>
        <w:pStyle w:val="FirstParagraph"/>
      </w:pPr>
      <w:r>
        <w:t xml:space="preserve">Title: Comprehensive Internship Report on Petroleum Engineering Operations in Russia Moscow</w:t>
      </w:r>
      <w:r>
        <w:br/>
      </w:r>
      <w:r>
        <w:t xml:space="preserve">Intern at the Central Technical Bureau, Russia Moscow</w:t>
      </w:r>
      <w:r>
        <w:br/>
      </w:r>
    </w:p>
    <w:bookmarkEnd w:id="21"/>
    <w:bookmarkStart w:id="22" w:name="introduction-and-objective"/>
    <w:p>
      <w:pPr>
        <w:pStyle w:val="Heading2"/>
      </w:pPr>
      <w:r>
        <w:t xml:space="preserve">1. Introduction and Objective</w:t>
      </w:r>
    </w:p>
    <w:p>
      <w:pPr>
        <w:pStyle w:val="FirstParagraph"/>
      </w:pPr>
      <w:r>
        <w:t xml:space="preserve">The purpose of this</w:t>
      </w:r>
      <w:r>
        <w:t xml:space="preserve"> </w:t>
      </w:r>
      <w:r>
        <w:rPr>
          <w:bCs/>
          <w:b/>
        </w:rPr>
        <w:t xml:space="preserve">Inernship Report</w:t>
      </w:r>
      <w:r>
        <w:t xml:space="preserve"> </w:t>
      </w:r>
      <w:r>
        <w:t xml:space="preserve">is to document the practical experience gained during a specialized internship program conducted by a</w:t>
      </w:r>
      <w:r>
        <w:t xml:space="preserve"> </w:t>
      </w:r>
      <w:r>
        <w:rPr>
          <w:iCs/>
          <w:i/>
        </w:rPr>
        <w:t xml:space="preserve">Petroleum Engineer</w:t>
      </w:r>
      <w:r>
        <w:t xml:space="preserve">. This training was situated within the strategic industrial hub of</w:t>
      </w:r>
      <w:r>
        <w:t xml:space="preserve"> </w:t>
      </w:r>
      <w:r>
        <w:rPr>
          <w:iCs/>
          <w:i/>
        </w:rPr>
        <w:t xml:space="preserve">Russia Moscow</w:t>
      </w:r>
      <w:r>
        <w:t xml:space="preserve">, serving as a critical nexus for energy management, policy formulation, and advanced technical oversight in the Russian Federation. The primary objective of this report is to analyze the interplay between traditional drilling methodologies and modern digitalization efforts within one of the world's largest hydrocarbon-producing nations.</w:t>
      </w:r>
    </w:p>
    <w:p>
      <w:pPr>
        <w:pStyle w:val="BodyText"/>
      </w:pPr>
      <w:r>
        <w:t xml:space="preserve">As a</w:t>
      </w:r>
      <w:r>
        <w:t xml:space="preserve"> </w:t>
      </w:r>
      <w:r>
        <w:rPr>
          <w:iCs/>
          <w:i/>
        </w:rPr>
        <w:t xml:space="preserve">Petroleum Engineer</w:t>
      </w:r>
      <w:r>
        <w:t xml:space="preserve">, my role involved supporting senior geologists and reservoir engineers in optimizing extraction techniques for both conventional heavy oil fields and emerging shale gas reserves. The unique geographical context of</w:t>
      </w:r>
      <w:r>
        <w:t xml:space="preserve"> </w:t>
      </w:r>
      <w:r>
        <w:rPr>
          <w:iCs/>
          <w:i/>
        </w:rPr>
        <w:t xml:space="preserve">Russia Moscow</w:t>
      </w:r>
      <w:r>
        <w:t xml:space="preserve">, while not directly on the field sites, provided a high-level perspective on the logistical, regulatory, and economic frameworks that dictate engineering decisions across Siberia, the Arctic shelf, and Western Siberian basins.</w:t>
      </w:r>
    </w:p>
    <w:bookmarkEnd w:id="22"/>
    <w:bookmarkStart w:id="23" w:name="overview-of-facilities-in-russia-moscow"/>
    <w:p>
      <w:pPr>
        <w:pStyle w:val="Heading2"/>
      </w:pPr>
      <w:r>
        <w:t xml:space="preserve">2. Overview of Facilities in Russia Moscow</w:t>
      </w:r>
    </w:p>
    <w:p>
      <w:pPr>
        <w:pStyle w:val="FirstParagraph"/>
      </w:pPr>
      <w:r>
        <w:t xml:space="preserve">The internship was hosted at a major state-affiliated energy corporation headquartered in</w:t>
      </w:r>
      <w:r>
        <w:t xml:space="preserve"> </w:t>
      </w:r>
      <w:r>
        <w:rPr>
          <w:iCs/>
          <w:i/>
        </w:rPr>
        <w:t xml:space="preserve">Russia Moscow</w:t>
      </w:r>
      <w:r>
        <w:t xml:space="preserve">. The office environment served as the command center for national production targets. Unlike field internships that focus heavily on mechanical operations, this position emphasized data analytics, reservoir simulation, and project management.</w:t>
      </w:r>
    </w:p>
    <w:p>
      <w:pPr>
        <w:pStyle w:val="BodyText"/>
      </w:pPr>
      <w:r>
        <w:rPr>
          <w:bCs/>
          <w:b/>
        </w:rPr>
        <w:t xml:space="preserve">Key responsibilities included:</w:t>
      </w:r>
    </w:p>
    <w:p>
      <w:pPr>
        <w:numPr>
          <w:ilvl w:val="0"/>
          <w:numId w:val="1001"/>
        </w:numPr>
        <w:pStyle w:val="Compact"/>
      </w:pPr>
      <w:r>
        <w:rPr>
          <w:bCs/>
          <w:b/>
        </w:rPr>
        <w:t xml:space="preserve">Data Integration:</w:t>
      </w:r>
      <w:r>
        <w:t xml:space="preserve"> Collaborating with IT departments to integrate seismic data with real-time production metrics. As a</w:t>
      </w:r>
      <w:r>
        <w:t xml:space="preserve"> </w:t>
      </w:r>
      <w:r>
        <w:rPr>
          <w:iCs/>
          <w:i/>
        </w:rPr>
        <w:t xml:space="preserve">Petroleum Engineer</w:t>
      </w:r>
      <w:r>
        <w:t xml:space="preserve">, I learned how large datasets are processed in the high-performance computing clusters located in</w:t>
      </w:r>
      <w:r>
        <w:t xml:space="preserve"> </w:t>
      </w:r>
      <w:r>
        <w:rPr>
          <w:iCs/>
          <w:i/>
        </w:rPr>
        <w:t xml:space="preserve">Russia Moscow</w:t>
      </w:r>
      <w:r>
        <w:t xml:space="preserve">.</w:t>
      </w:r>
    </w:p>
    <w:p>
      <w:pPr>
        <w:numPr>
          <w:ilvl w:val="0"/>
          <w:numId w:val="1001"/>
        </w:numPr>
        <w:pStyle w:val="Compact"/>
      </w:pPr>
      <w:r>
        <w:rPr>
          <w:bCs/>
          <w:b/>
        </w:rPr>
        <w:t xml:space="preserve">Reservoir Simulation:</w:t>
      </w:r>
      <w:r>
        <w:t xml:space="preserve"> Assisting in the calibration of compositional models for heavy oil recovery projects. This involved using industry-standard software (such as ECLIPSE or INTERSECT) to predict long-term well performance under varying pressure regimes.</w:t>
      </w:r>
    </w:p>
    <w:p>
      <w:pPr>
        <w:numPr>
          <w:ilvl w:val="0"/>
          <w:numId w:val="1001"/>
        </w:numPr>
        <w:pStyle w:val="Compact"/>
      </w:pPr>
      <w:r>
        <w:rPr>
          <w:bCs/>
          <w:b/>
        </w:rPr>
        <w:t xml:space="preserve">Risk Assessment:</w:t>
      </w:r>
      <w:r>
        <w:t xml:space="preserve"> Evaluating operational risks associated with extreme cold weather conditions, a critical factor for any</w:t>
      </w:r>
      <w:r>
        <w:t xml:space="preserve"> </w:t>
      </w:r>
      <w:r>
        <w:rPr>
          <w:iCs/>
          <w:i/>
        </w:rPr>
        <w:t xml:space="preserve">Petroleum Engineer</w:t>
      </w:r>
      <w:r>
        <w:t xml:space="preserve"> </w:t>
      </w:r>
      <w:r>
        <w:t xml:space="preserve">working on projects extending from the central offices in</w:t>
      </w:r>
      <w:r>
        <w:t xml:space="preserve"> </w:t>
      </w:r>
      <w:r>
        <w:rPr>
          <w:iCs/>
          <w:i/>
        </w:rPr>
        <w:t xml:space="preserve">Russia Moscow</w:t>
      </w:r>
      <w:r>
        <w:t xml:space="preserve"> </w:t>
      </w:r>
      <w:r>
        <w:t xml:space="preserve">to remote sites in Yamal.</w:t>
      </w:r>
    </w:p>
    <w:bookmarkEnd w:id="23"/>
    <w:bookmarkStart w:id="25" w:name="section-2"/>
    <w:p>
      <w:pPr>
        <w:pStyle w:val="Heading2"/>
      </w:pPr>
    </w:p>
    <w:bookmarkStart w:id="24" w:name="section-3"/>
    <w:p>
      <w:pPr>
        <w:pStyle w:val="Heading3"/>
      </w:pPr>
    </w:p>
    <w:bookmarkEnd w:id="24"/>
    <w:bookmarkEnd w:id="25"/>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w:t>
      </w:r>
    </w:p>
    <w:bookmarkStart w:id="27" w:name="section-4"/>
    <w:p>
      <w:pPr>
        <w:pStyle w:val="Heading2"/>
      </w:pPr>
    </w:p>
    <w:bookmarkStart w:id="26" w:name="section-5"/>
    <w:p>
      <w:pPr>
        <w:pStyle w:val="Heading3"/>
      </w:pPr>
    </w:p>
    <w:bookmarkEnd w:id="26"/>
    <w:bookmarkEnd w:id="27"/>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29" w:name="section-6"/>
    <w:p>
      <w:pPr>
        <w:pStyle w:val="Heading2"/>
      </w:pPr>
    </w:p>
    <w:bookmarkStart w:id="28" w:name="section-7"/>
    <w:p>
      <w:pPr>
        <w:pStyle w:val="Heading3"/>
      </w:pPr>
    </w:p>
    <w:bookmarkEnd w:id="28"/>
    <w:bookmarkEnd w:id="29"/>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31" w:name="section-8"/>
    <w:p>
      <w:pPr>
        <w:pStyle w:val="Heading2"/>
      </w:pPr>
    </w:p>
    <w:bookmarkStart w:id="30" w:name="section-9"/>
    <w:p>
      <w:pPr>
        <w:pStyle w:val="Heading3"/>
      </w:pPr>
    </w:p>
    <w:bookmarkEnd w:id="30"/>
    <w:bookmarkEnd w:id="31"/>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33" w:name="section-10"/>
    <w:p>
      <w:pPr>
        <w:pStyle w:val="Heading2"/>
      </w:pPr>
    </w:p>
    <w:bookmarkStart w:id="32" w:name="section-11"/>
    <w:p>
      <w:pPr>
        <w:pStyle w:val="Heading3"/>
      </w:pPr>
    </w:p>
    <w:bookmarkEnd w:id="32"/>
    <w:bookmarkEnd w:id="33"/>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35" w:name="section-12"/>
    <w:p>
      <w:pPr>
        <w:pStyle w:val="Heading2"/>
      </w:pPr>
    </w:p>
    <w:bookmarkStart w:id="34" w:name="section-13"/>
    <w:p>
      <w:pPr>
        <w:pStyle w:val="Heading3"/>
      </w:pPr>
    </w:p>
    <w:bookmarkEnd w:id="34"/>
    <w:bookmarkEnd w:id="35"/>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37" w:name="section-14"/>
    <w:p>
      <w:pPr>
        <w:pStyle w:val="Heading2"/>
      </w:pPr>
    </w:p>
    <w:bookmarkStart w:id="36" w:name="section-15"/>
    <w:p>
      <w:pPr>
        <w:pStyle w:val="Heading3"/>
      </w:pPr>
    </w:p>
    <w:bookmarkEnd w:id="36"/>
    <w:bookmarkEnd w:id="37"/>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39" w:name="section-16"/>
    <w:p>
      <w:pPr>
        <w:pStyle w:val="Heading2"/>
      </w:pPr>
    </w:p>
    <w:bookmarkStart w:id="38" w:name="section-17"/>
    <w:p>
      <w:pPr>
        <w:pStyle w:val="Heading3"/>
      </w:pPr>
    </w:p>
    <w:bookmarkEnd w:id="38"/>
    <w:bookmarkEnd w:id="39"/>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41" w:name="section-18"/>
    <w:p>
      <w:pPr>
        <w:pStyle w:val="Heading2"/>
      </w:pPr>
    </w:p>
    <w:bookmarkStart w:id="40" w:name="section-19"/>
    <w:p>
      <w:pPr>
        <w:pStyle w:val="Heading3"/>
      </w:pPr>
    </w:p>
    <w:bookmarkEnd w:id="40"/>
    <w:bookmarkEnd w:id="41"/>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43" w:name="section-20"/>
    <w:p>
      <w:pPr>
        <w:pStyle w:val="Heading2"/>
      </w:pPr>
    </w:p>
    <w:bookmarkStart w:id="42" w:name="section-21"/>
    <w:p>
      <w:pPr>
        <w:pStyle w:val="Heading3"/>
      </w:pPr>
    </w:p>
    <w:bookmarkEnd w:id="42"/>
    <w:bookmarkEnd w:id="43"/>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45" w:name="section-22"/>
    <w:p>
      <w:pPr>
        <w:pStyle w:val="Heading2"/>
      </w:pPr>
    </w:p>
    <w:bookmarkStart w:id="44" w:name="section-23"/>
    <w:p>
      <w:pPr>
        <w:pStyle w:val="Heading3"/>
      </w:pPr>
    </w:p>
    <w:bookmarkEnd w:id="44"/>
    <w:bookmarkEnd w:id="45"/>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47" w:name="section-24"/>
    <w:p>
      <w:pPr>
        <w:pStyle w:val="Heading2"/>
      </w:pPr>
    </w:p>
    <w:bookmarkStart w:id="46" w:name="section-25"/>
    <w:p>
      <w:pPr>
        <w:pStyle w:val="Heading3"/>
      </w:pPr>
    </w:p>
    <w:bookmarkEnd w:id="46"/>
    <w:bookmarkEnd w:id="47"/>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49" w:name="section-26"/>
    <w:p>
      <w:pPr>
        <w:pStyle w:val="Heading2"/>
      </w:pPr>
    </w:p>
    <w:bookmarkStart w:id="48" w:name="section-27"/>
    <w:p>
      <w:pPr>
        <w:pStyle w:val="Heading3"/>
      </w:pPr>
    </w:p>
    <w:bookmarkEnd w:id="48"/>
    <w:bookmarkEnd w:id="49"/>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51" w:name="section-28"/>
    <w:p>
      <w:pPr>
        <w:pStyle w:val="Heading2"/>
      </w:pPr>
    </w:p>
    <w:bookmarkStart w:id="50" w:name="section-29"/>
    <w:p>
      <w:pPr>
        <w:pStyle w:val="Heading3"/>
      </w:pPr>
    </w:p>
    <w:bookmarkEnd w:id="50"/>
    <w:bookmarkEnd w:id="51"/>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 decision-making process.</w:t>
      </w:r>
    </w:p>
    <w:bookmarkStart w:id="53" w:name="section-30"/>
    <w:p>
      <w:pPr>
        <w:pStyle w:val="Heading2"/>
      </w:pPr>
    </w:p>
    <w:bookmarkStart w:id="52" w:name="section-31"/>
    <w:p>
      <w:pPr>
        <w:pStyle w:val="Heading3"/>
      </w:pPr>
    </w:p>
    <w:bookmarkEnd w:id="52"/>
    <w:bookmarkEnd w:id="53"/>
    <w:p>
      <w:pPr>
        <w:pStyle w:val="FirstParagraph"/>
      </w:pPr>
      <w:r>
        <w:t xml:space="preserve">The integration of these tasks required a deep understanding of the geopolitical and economic landscape.</w:t>
      </w:r>
      <w:r>
        <w:t xml:space="preserve"> </w:t>
      </w:r>
      <w:r>
        <w:rPr>
          <w:iCs/>
          <w:i/>
        </w:rPr>
        <w:t xml:space="preserve">Russia Moscow</w:t>
      </w:r>
      <w:r>
        <w:t xml:space="preserve"> </w:t>
      </w:r>
      <w:r>
        <w:t xml:space="preserve">acts as the brain of the industry, where strategies formulated here directly impact physical operations thousands of kilometers away. The city's role in hosting international energy forums and regulatory meetings provided me with valuable insights into how global petroleum markets influence local engineering practices.</w:t>
      </w:r>
    </w:p>
    <w:p>
      <w:pPr>
        <w:pStyle w:val="BodyText"/>
      </w:pPr>
      <w:r>
        <w:t xml:space="preserve">One significant project involved optimizing water flooding techniques in mature oil fields. As a</w:t>
      </w:r>
      <w:r>
        <w:t xml:space="preserve"> </w:t>
      </w:r>
      <w:r>
        <w:rPr>
          <w:iCs/>
          <w:i/>
        </w:rPr>
        <w:t xml:space="preserve">Petroleum Engineer</w:t>
      </w:r>
      <w:r>
        <w:t xml:space="preserve">, I was tasked with analyzing historical production data to identify bypassed oil zones. This required meticulous attention to detail and a strong grasp of fluid dynamics. The support system available through the technical bureaus in</w:t>
      </w:r>
      <w:r>
        <w:t xml:space="preserve"> </w:t>
      </w:r>
      <w:r>
        <w:rPr>
          <w:iCs/>
          <w:i/>
        </w:rPr>
        <w:t xml:space="preserve">Russia Moscow</w:t>
      </w:r>
      <w:r>
        <w:t xml:space="preserve"> </w:t>
      </w:r>
      <w:r>
        <w:t xml:space="preserve">allowed for rapid iteration of simulation models, accelerating the</w:t>
      </w:r>
    </w:p>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Russia Moscow</dc:title>
  <dc:creator/>
  <dc:language>en</dc:language>
  <cp:keywords/>
  <dcterms:created xsi:type="dcterms:W3CDTF">2026-07-29T16:37:39Z</dcterms:created>
  <dcterms:modified xsi:type="dcterms:W3CDTF">2026-07-29T16:37:39Z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